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3D9E99" w14:textId="77777777" w:rsidR="00AD725C" w:rsidRDefault="00AD725C" w:rsidP="00EA5FCC">
      <w:pPr>
        <w:keepNext/>
        <w:jc w:val="center"/>
        <w:rPr>
          <w:color w:val="000000"/>
          <w:szCs w:val="24"/>
          <w:lang w:eastAsia="lt-LT"/>
        </w:rPr>
      </w:pPr>
      <w:r>
        <w:rPr>
          <w:b/>
          <w:color w:val="000000"/>
          <w:szCs w:val="24"/>
          <w:lang w:eastAsia="lt-LT"/>
        </w:rPr>
        <w:t xml:space="preserve">SAVIVALDYBĖS </w:t>
      </w:r>
      <w:r>
        <w:rPr>
          <w:b/>
          <w:bCs/>
          <w:color w:val="000000"/>
          <w:szCs w:val="24"/>
          <w:lang w:eastAsia="lt-LT"/>
        </w:rPr>
        <w:t>I</w:t>
      </w:r>
      <w:r>
        <w:rPr>
          <w:b/>
          <w:bCs/>
          <w:caps/>
          <w:color w:val="000000"/>
          <w:szCs w:val="24"/>
          <w:lang w:eastAsia="lt-LT"/>
        </w:rPr>
        <w:t>LGALAIKIO MATERIALIOJO TURTO NUOMOS</w:t>
      </w:r>
      <w:r>
        <w:rPr>
          <w:color w:val="000000"/>
          <w:szCs w:val="24"/>
          <w:lang w:eastAsia="lt-LT"/>
        </w:rPr>
        <w:t xml:space="preserve"> </w:t>
      </w:r>
      <w:r>
        <w:rPr>
          <w:b/>
          <w:bCs/>
          <w:color w:val="000000"/>
          <w:szCs w:val="24"/>
          <w:lang w:eastAsia="lt-LT"/>
        </w:rPr>
        <w:t>SUTARTIS</w:t>
      </w:r>
    </w:p>
    <w:p w14:paraId="44FA2122" w14:textId="77777777" w:rsidR="00AD725C" w:rsidRDefault="00AD725C" w:rsidP="00AD725C">
      <w:pPr>
        <w:ind w:firstLine="60"/>
        <w:jc w:val="center"/>
        <w:rPr>
          <w:color w:val="000000"/>
          <w:szCs w:val="24"/>
          <w:lang w:eastAsia="lt-LT"/>
        </w:rPr>
      </w:pPr>
    </w:p>
    <w:p w14:paraId="0C431C9B" w14:textId="10D14726" w:rsidR="00AD725C" w:rsidRPr="00B5541D" w:rsidRDefault="00B5541D" w:rsidP="00B5541D">
      <w:pPr>
        <w:jc w:val="center"/>
        <w:rPr>
          <w:color w:val="000000"/>
          <w:szCs w:val="24"/>
          <w:lang w:eastAsia="lt-LT"/>
        </w:rPr>
      </w:pPr>
      <w:r>
        <w:rPr>
          <w:color w:val="000000"/>
          <w:szCs w:val="24"/>
          <w:lang w:eastAsia="lt-LT"/>
        </w:rPr>
        <w:t xml:space="preserve">2025 m. </w:t>
      </w:r>
      <w:r w:rsidR="00F33E42">
        <w:rPr>
          <w:color w:val="000000"/>
          <w:szCs w:val="24"/>
          <w:lang w:eastAsia="lt-LT"/>
        </w:rPr>
        <w:t>__________</w:t>
      </w:r>
      <w:r w:rsidR="00AD725C">
        <w:rPr>
          <w:color w:val="000000"/>
          <w:szCs w:val="24"/>
          <w:lang w:eastAsia="lt-LT"/>
        </w:rPr>
        <w:t xml:space="preserve"> d. Nr.</w:t>
      </w:r>
      <w:r>
        <w:rPr>
          <w:color w:val="000000"/>
          <w:szCs w:val="24"/>
          <w:lang w:eastAsia="lt-LT"/>
        </w:rPr>
        <w:t xml:space="preserve"> </w:t>
      </w:r>
    </w:p>
    <w:p w14:paraId="5C387555" w14:textId="066BC765" w:rsidR="00AD725C" w:rsidRPr="00B5541D" w:rsidRDefault="00B5541D" w:rsidP="00B5541D">
      <w:pPr>
        <w:spacing w:after="240"/>
        <w:ind w:firstLine="60"/>
        <w:jc w:val="center"/>
        <w:rPr>
          <w:color w:val="000000"/>
          <w:szCs w:val="32"/>
          <w:lang w:eastAsia="lt-LT"/>
        </w:rPr>
      </w:pPr>
      <w:r w:rsidRPr="00B5541D">
        <w:rPr>
          <w:color w:val="000000"/>
          <w:szCs w:val="32"/>
          <w:lang w:eastAsia="lt-LT"/>
        </w:rPr>
        <w:t>Naujoji Akmenė</w:t>
      </w:r>
    </w:p>
    <w:p w14:paraId="412F8A6F" w14:textId="2A5BE426" w:rsidR="00C61DF0" w:rsidRDefault="00AD725C" w:rsidP="00C13574">
      <w:pPr>
        <w:ind w:firstLine="720"/>
        <w:jc w:val="both"/>
        <w:rPr>
          <w:color w:val="000000"/>
          <w:sz w:val="20"/>
          <w:szCs w:val="24"/>
          <w:lang w:eastAsia="lt-LT"/>
        </w:rPr>
      </w:pPr>
      <w:r>
        <w:rPr>
          <w:color w:val="000000"/>
          <w:szCs w:val="24"/>
          <w:lang w:eastAsia="lt-LT"/>
        </w:rPr>
        <w:t xml:space="preserve">Nuomotojas </w:t>
      </w:r>
      <w:r w:rsidR="00C61DF0">
        <w:rPr>
          <w:color w:val="000000"/>
          <w:szCs w:val="24"/>
          <w:lang w:eastAsia="lt-LT"/>
        </w:rPr>
        <w:t>Viešoji įstaiga Naujosios Akmenės ligoninė-sveikatos centras</w:t>
      </w:r>
      <w:r w:rsidR="00B5541D">
        <w:rPr>
          <w:color w:val="000000"/>
          <w:szCs w:val="24"/>
          <w:lang w:eastAsia="lt-LT"/>
        </w:rPr>
        <w:t>, įstaigos kodas 153083122, buveinės adresas Žemaitijos g. 6 Naujoji Akmenė</w:t>
      </w:r>
      <w:r w:rsidR="00C61DF0">
        <w:rPr>
          <w:color w:val="000000"/>
          <w:szCs w:val="24"/>
          <w:lang w:eastAsia="lt-LT"/>
        </w:rPr>
        <w:t xml:space="preserve">, </w:t>
      </w:r>
      <w:r w:rsidR="00C61DF0">
        <w:rPr>
          <w:color w:val="000000"/>
          <w:sz w:val="20"/>
          <w:szCs w:val="24"/>
          <w:lang w:eastAsia="lt-LT"/>
        </w:rPr>
        <w:t>a</w:t>
      </w:r>
      <w:r>
        <w:rPr>
          <w:color w:val="000000"/>
          <w:szCs w:val="24"/>
          <w:lang w:eastAsia="lt-LT"/>
        </w:rPr>
        <w:t>tstovaujama</w:t>
      </w:r>
      <w:r w:rsidR="00C61DF0">
        <w:rPr>
          <w:color w:val="000000"/>
          <w:szCs w:val="24"/>
          <w:lang w:eastAsia="lt-LT"/>
        </w:rPr>
        <w:t xml:space="preserve"> direktoriaus Vaido Smalinsko,</w:t>
      </w:r>
      <w:r w:rsidR="00C61DF0">
        <w:rPr>
          <w:color w:val="000000"/>
          <w:sz w:val="20"/>
          <w:szCs w:val="24"/>
          <w:lang w:eastAsia="lt-LT"/>
        </w:rPr>
        <w:t xml:space="preserve"> </w:t>
      </w:r>
      <w:r>
        <w:rPr>
          <w:color w:val="000000"/>
          <w:szCs w:val="24"/>
          <w:lang w:eastAsia="lt-LT"/>
        </w:rPr>
        <w:t xml:space="preserve">veikiančio pagal </w:t>
      </w:r>
      <w:r w:rsidR="00C61DF0">
        <w:rPr>
          <w:color w:val="000000"/>
          <w:szCs w:val="24"/>
          <w:lang w:eastAsia="lt-LT"/>
        </w:rPr>
        <w:t>įstaigos įstatus</w:t>
      </w:r>
      <w:r w:rsidR="00C61DF0">
        <w:rPr>
          <w:color w:val="000000"/>
          <w:sz w:val="20"/>
          <w:szCs w:val="24"/>
          <w:lang w:eastAsia="lt-LT"/>
        </w:rPr>
        <w:t xml:space="preserve"> </w:t>
      </w:r>
    </w:p>
    <w:p w14:paraId="123766DF" w14:textId="081C97BD" w:rsidR="00AD725C" w:rsidRDefault="00AD725C" w:rsidP="00CE6772">
      <w:pPr>
        <w:ind w:firstLine="720"/>
        <w:jc w:val="both"/>
        <w:rPr>
          <w:color w:val="000000"/>
          <w:sz w:val="20"/>
          <w:szCs w:val="24"/>
          <w:lang w:eastAsia="lt-LT"/>
        </w:rPr>
      </w:pPr>
      <w:r>
        <w:rPr>
          <w:color w:val="000000"/>
          <w:szCs w:val="24"/>
          <w:lang w:eastAsia="lt-LT"/>
        </w:rPr>
        <w:t xml:space="preserve">ir </w:t>
      </w:r>
      <w:r w:rsidR="00B5541D">
        <w:rPr>
          <w:color w:val="000000"/>
          <w:szCs w:val="24"/>
          <w:lang w:eastAsia="lt-LT"/>
        </w:rPr>
        <w:t xml:space="preserve">nuomininkas UAB </w:t>
      </w:r>
      <w:r w:rsidR="00F33E42">
        <w:rPr>
          <w:color w:val="000000"/>
          <w:szCs w:val="24"/>
          <w:lang w:eastAsia="lt-LT"/>
        </w:rPr>
        <w:t>_________</w:t>
      </w:r>
      <w:r w:rsidR="00B5541D">
        <w:rPr>
          <w:color w:val="000000"/>
          <w:szCs w:val="24"/>
          <w:lang w:eastAsia="lt-LT"/>
        </w:rPr>
        <w:t xml:space="preserve">, įmonės kodas </w:t>
      </w:r>
      <w:r w:rsidR="00F33E42">
        <w:rPr>
          <w:color w:val="000000"/>
          <w:szCs w:val="24"/>
          <w:lang w:eastAsia="lt-LT"/>
        </w:rPr>
        <w:t>________</w:t>
      </w:r>
      <w:r w:rsidR="00B5541D">
        <w:rPr>
          <w:color w:val="000000"/>
          <w:szCs w:val="24"/>
          <w:lang w:eastAsia="lt-LT"/>
        </w:rPr>
        <w:t xml:space="preserve">, buveinės adresas </w:t>
      </w:r>
      <w:r w:rsidR="00F33E42">
        <w:rPr>
          <w:color w:val="000000"/>
          <w:szCs w:val="24"/>
          <w:lang w:eastAsia="lt-LT"/>
        </w:rPr>
        <w:t>_____________</w:t>
      </w:r>
      <w:r w:rsidR="00B5541D">
        <w:rPr>
          <w:color w:val="000000"/>
          <w:szCs w:val="24"/>
          <w:lang w:eastAsia="lt-LT"/>
        </w:rPr>
        <w:t xml:space="preserve">, </w:t>
      </w:r>
      <w:r>
        <w:rPr>
          <w:color w:val="000000"/>
          <w:szCs w:val="24"/>
          <w:lang w:eastAsia="lt-LT"/>
        </w:rPr>
        <w:t>atstovaujama</w:t>
      </w:r>
      <w:r w:rsidR="00B5541D">
        <w:rPr>
          <w:color w:val="000000"/>
          <w:szCs w:val="24"/>
          <w:lang w:eastAsia="lt-LT"/>
        </w:rPr>
        <w:t xml:space="preserve"> </w:t>
      </w:r>
      <w:r w:rsidR="00F33E42">
        <w:rPr>
          <w:color w:val="000000"/>
          <w:szCs w:val="24"/>
          <w:lang w:eastAsia="lt-LT"/>
        </w:rPr>
        <w:t>______________</w:t>
      </w:r>
      <w:r w:rsidR="00B5541D">
        <w:rPr>
          <w:color w:val="000000"/>
          <w:szCs w:val="24"/>
          <w:lang w:eastAsia="lt-LT"/>
        </w:rPr>
        <w:t>,</w:t>
      </w:r>
      <w:r w:rsidR="00B5541D">
        <w:rPr>
          <w:color w:val="000000"/>
          <w:sz w:val="20"/>
          <w:szCs w:val="24"/>
          <w:lang w:eastAsia="lt-LT"/>
        </w:rPr>
        <w:t xml:space="preserve"> </w:t>
      </w:r>
      <w:r>
        <w:rPr>
          <w:color w:val="000000"/>
          <w:szCs w:val="24"/>
          <w:lang w:eastAsia="lt-LT"/>
        </w:rPr>
        <w:t>veikiančio</w:t>
      </w:r>
      <w:r w:rsidR="00F33E42">
        <w:rPr>
          <w:color w:val="000000"/>
          <w:szCs w:val="24"/>
          <w:lang w:eastAsia="lt-LT"/>
        </w:rPr>
        <w:t xml:space="preserve"> (-</w:t>
      </w:r>
      <w:proofErr w:type="spellStart"/>
      <w:r w:rsidR="00F33E42">
        <w:rPr>
          <w:color w:val="000000"/>
          <w:szCs w:val="24"/>
          <w:lang w:eastAsia="lt-LT"/>
        </w:rPr>
        <w:t>ios</w:t>
      </w:r>
      <w:proofErr w:type="spellEnd"/>
      <w:r w:rsidR="00F33E42">
        <w:rPr>
          <w:color w:val="000000"/>
          <w:szCs w:val="24"/>
          <w:lang w:eastAsia="lt-LT"/>
        </w:rPr>
        <w:t>)</w:t>
      </w:r>
      <w:r>
        <w:rPr>
          <w:color w:val="000000"/>
          <w:szCs w:val="24"/>
          <w:lang w:eastAsia="lt-LT"/>
        </w:rPr>
        <w:t xml:space="preserve"> pagal ____________________,</w:t>
      </w:r>
    </w:p>
    <w:p w14:paraId="21ED9FE7" w14:textId="7D3B5D04" w:rsidR="00AD725C" w:rsidRDefault="00AD725C" w:rsidP="00C13574">
      <w:pPr>
        <w:jc w:val="both"/>
        <w:rPr>
          <w:color w:val="000000"/>
          <w:szCs w:val="24"/>
          <w:lang w:eastAsia="lt-LT"/>
        </w:rPr>
      </w:pPr>
      <w:r w:rsidRPr="00A25757">
        <w:rPr>
          <w:color w:val="000000"/>
          <w:szCs w:val="24"/>
          <w:lang w:eastAsia="lt-LT"/>
        </w:rPr>
        <w:t xml:space="preserve">vadovaudamiesi </w:t>
      </w:r>
      <w:r w:rsidR="00C13574" w:rsidRPr="00A25757">
        <w:rPr>
          <w:color w:val="000000"/>
          <w:szCs w:val="24"/>
          <w:lang w:eastAsia="lt-LT"/>
        </w:rPr>
        <w:t>2025</w:t>
      </w:r>
      <w:r w:rsidRPr="00A25757">
        <w:rPr>
          <w:color w:val="000000"/>
          <w:szCs w:val="24"/>
          <w:lang w:eastAsia="lt-LT"/>
        </w:rPr>
        <w:t xml:space="preserve"> m. </w:t>
      </w:r>
      <w:r w:rsidR="00F33E42">
        <w:rPr>
          <w:color w:val="000000"/>
          <w:szCs w:val="24"/>
          <w:lang w:eastAsia="lt-LT"/>
        </w:rPr>
        <w:t>____________</w:t>
      </w:r>
      <w:r w:rsidRPr="00A25757">
        <w:rPr>
          <w:color w:val="000000"/>
          <w:szCs w:val="24"/>
          <w:lang w:eastAsia="lt-LT"/>
        </w:rPr>
        <w:t xml:space="preserve"> d.,</w:t>
      </w:r>
      <w:r w:rsidR="00C13574" w:rsidRPr="00A25757">
        <w:rPr>
          <w:color w:val="000000"/>
          <w:szCs w:val="24"/>
          <w:lang w:eastAsia="lt-LT"/>
        </w:rPr>
        <w:t xml:space="preserve"> </w:t>
      </w:r>
      <w:r w:rsidR="00F33E42">
        <w:rPr>
          <w:color w:val="000000"/>
          <w:szCs w:val="24"/>
          <w:lang w:eastAsia="lt-LT"/>
        </w:rPr>
        <w:t xml:space="preserve">VšĮ Naujosios Akmenės ligoninės-sveikatos centro </w:t>
      </w:r>
      <w:r w:rsidR="00C13574" w:rsidRPr="00A25757">
        <w:rPr>
          <w:color w:val="000000"/>
          <w:szCs w:val="24"/>
          <w:lang w:eastAsia="lt-LT"/>
        </w:rPr>
        <w:t>direktoriaus</w:t>
      </w:r>
      <w:r w:rsidRPr="00A25757">
        <w:rPr>
          <w:color w:val="000000"/>
          <w:szCs w:val="24"/>
          <w:lang w:eastAsia="lt-LT"/>
        </w:rPr>
        <w:t xml:space="preserve"> sprendimu, įformintu </w:t>
      </w:r>
      <w:r w:rsidR="00C13574" w:rsidRPr="00A25757">
        <w:rPr>
          <w:color w:val="000000"/>
          <w:szCs w:val="24"/>
          <w:lang w:eastAsia="lt-LT"/>
        </w:rPr>
        <w:t>įsakymu</w:t>
      </w:r>
      <w:r w:rsidRPr="00A25757">
        <w:rPr>
          <w:color w:val="000000"/>
          <w:szCs w:val="24"/>
          <w:lang w:eastAsia="lt-LT"/>
        </w:rPr>
        <w:t xml:space="preserve"> Nr.</w:t>
      </w:r>
      <w:r w:rsidR="00890E71">
        <w:rPr>
          <w:color w:val="000000"/>
          <w:szCs w:val="24"/>
          <w:lang w:eastAsia="lt-LT"/>
        </w:rPr>
        <w:t xml:space="preserve"> </w:t>
      </w:r>
      <w:r w:rsidR="00C14C50">
        <w:rPr>
          <w:color w:val="000000"/>
          <w:szCs w:val="24"/>
          <w:lang w:eastAsia="lt-LT"/>
        </w:rPr>
        <w:t>V-</w:t>
      </w:r>
      <w:r w:rsidR="00F33E42">
        <w:rPr>
          <w:color w:val="000000"/>
          <w:szCs w:val="24"/>
          <w:lang w:eastAsia="lt-LT"/>
        </w:rPr>
        <w:t>____</w:t>
      </w:r>
      <w:r w:rsidRPr="00A25757">
        <w:rPr>
          <w:color w:val="000000"/>
          <w:szCs w:val="24"/>
          <w:lang w:eastAsia="lt-LT"/>
        </w:rPr>
        <w:t>, sudaro šią Savivaldybės turto nuomos</w:t>
      </w:r>
      <w:r w:rsidR="00C13574" w:rsidRPr="00A25757">
        <w:rPr>
          <w:color w:val="000000"/>
          <w:szCs w:val="24"/>
          <w:lang w:eastAsia="lt-LT"/>
        </w:rPr>
        <w:t xml:space="preserve"> </w:t>
      </w:r>
      <w:r w:rsidRPr="00A25757">
        <w:rPr>
          <w:color w:val="000000"/>
          <w:szCs w:val="24"/>
          <w:lang w:eastAsia="lt-LT"/>
        </w:rPr>
        <w:t>sutartį (toliau – Sutartis). Toliau Sutartyje nuomotojas ir nuomininkas kiekvienas atskirai gali būti vadinami šalimi, o abu kartu – šalimis.</w:t>
      </w:r>
    </w:p>
    <w:p w14:paraId="341C2255" w14:textId="77777777" w:rsidR="00AD725C" w:rsidRDefault="00AD725C" w:rsidP="00AD725C">
      <w:pPr>
        <w:ind w:firstLine="60"/>
        <w:rPr>
          <w:color w:val="000000"/>
          <w:sz w:val="20"/>
          <w:szCs w:val="24"/>
          <w:lang w:eastAsia="lt-LT"/>
        </w:rPr>
      </w:pPr>
    </w:p>
    <w:p w14:paraId="365DE04F" w14:textId="77777777" w:rsidR="00AD725C" w:rsidRDefault="00AD725C" w:rsidP="00AD725C">
      <w:pPr>
        <w:jc w:val="center"/>
        <w:rPr>
          <w:color w:val="000000"/>
          <w:szCs w:val="24"/>
          <w:lang w:eastAsia="lt-LT"/>
        </w:rPr>
      </w:pPr>
      <w:r>
        <w:rPr>
          <w:b/>
          <w:bCs/>
          <w:color w:val="000000"/>
          <w:szCs w:val="24"/>
          <w:lang w:eastAsia="lt-LT"/>
        </w:rPr>
        <w:t>I. SUTARTIES DALYKAS</w:t>
      </w:r>
    </w:p>
    <w:p w14:paraId="4A7310D6" w14:textId="77777777" w:rsidR="00AD725C" w:rsidRDefault="00AD725C" w:rsidP="00AD725C">
      <w:pPr>
        <w:ind w:firstLine="60"/>
        <w:jc w:val="center"/>
        <w:rPr>
          <w:color w:val="000000"/>
          <w:szCs w:val="24"/>
          <w:lang w:eastAsia="lt-LT"/>
        </w:rPr>
      </w:pPr>
    </w:p>
    <w:p w14:paraId="6A84C656" w14:textId="3C295967" w:rsidR="00AD725C" w:rsidRDefault="00AD725C" w:rsidP="00C13574">
      <w:pPr>
        <w:ind w:firstLine="720"/>
        <w:jc w:val="both"/>
        <w:rPr>
          <w:color w:val="000000"/>
          <w:szCs w:val="24"/>
          <w:lang w:eastAsia="lt-LT"/>
        </w:rPr>
      </w:pPr>
      <w:r>
        <w:rPr>
          <w:color w:val="000000"/>
          <w:szCs w:val="24"/>
          <w:lang w:eastAsia="lt-LT"/>
        </w:rPr>
        <w:t>1.1. Nuomotojas įsipareigoja perduoti nuomininkui Savivaldybės ilgalaikį materialųjį turtą (toliau – turtas</w:t>
      </w:r>
      <w:r w:rsidR="00C61DF0">
        <w:rPr>
          <w:color w:val="000000"/>
          <w:szCs w:val="24"/>
          <w:lang w:eastAsia="lt-LT"/>
        </w:rPr>
        <w:t>)</w:t>
      </w:r>
      <w:r w:rsidR="00C61DF0" w:rsidRPr="00C61DF0">
        <w:rPr>
          <w:color w:val="000000"/>
          <w:szCs w:val="24"/>
          <w:lang w:eastAsia="lt-LT"/>
        </w:rPr>
        <w:t xml:space="preserve"> VšĮ Naujosios Akmenės ligoninės-sveikatos centro patikėjimo teise valdom</w:t>
      </w:r>
      <w:r w:rsidR="00C61DF0">
        <w:rPr>
          <w:color w:val="000000"/>
          <w:szCs w:val="24"/>
          <w:lang w:eastAsia="lt-LT"/>
        </w:rPr>
        <w:t>as</w:t>
      </w:r>
      <w:r w:rsidR="00C61DF0" w:rsidRPr="00C61DF0">
        <w:rPr>
          <w:color w:val="000000"/>
          <w:szCs w:val="24"/>
          <w:lang w:eastAsia="lt-LT"/>
        </w:rPr>
        <w:t xml:space="preserve"> </w:t>
      </w:r>
      <w:r w:rsidR="00631FF8" w:rsidRPr="00022A65">
        <w:rPr>
          <w:b/>
          <w:bCs/>
          <w:szCs w:val="24"/>
          <w:lang w:eastAsia="lt-LT"/>
        </w:rPr>
        <w:t>63,62</w:t>
      </w:r>
      <w:r w:rsidR="00C61DF0" w:rsidRPr="00022A65">
        <w:rPr>
          <w:b/>
          <w:bCs/>
          <w:szCs w:val="24"/>
          <w:lang w:eastAsia="lt-LT"/>
        </w:rPr>
        <w:t xml:space="preserve"> kv.</w:t>
      </w:r>
      <w:r w:rsidR="00C61DF0" w:rsidRPr="00022A65">
        <w:rPr>
          <w:b/>
          <w:bCs/>
          <w:color w:val="000000"/>
          <w:szCs w:val="24"/>
          <w:lang w:eastAsia="lt-LT"/>
        </w:rPr>
        <w:t xml:space="preserve"> metro</w:t>
      </w:r>
      <w:r w:rsidR="00C61DF0" w:rsidRPr="00C61DF0">
        <w:rPr>
          <w:color w:val="000000"/>
          <w:szCs w:val="24"/>
          <w:lang w:eastAsia="lt-LT"/>
        </w:rPr>
        <w:t xml:space="preserve"> bendro ploto negyvenamąsias patalpas, esančias adresu: Žemaitijos g. 6, Naujojoje Akmenėje, (pastato unikalus numeris -3297-5000-6014, patalpų indeksai –</w:t>
      </w:r>
      <w:r w:rsidR="00631FF8">
        <w:rPr>
          <w:color w:val="EE0000"/>
          <w:szCs w:val="24"/>
          <w:lang w:eastAsia="lt-LT"/>
        </w:rPr>
        <w:t xml:space="preserve"> </w:t>
      </w:r>
      <w:bookmarkStart w:id="0" w:name="_Hlk207969055"/>
      <w:r w:rsidR="00631FF8" w:rsidRPr="00631FF8">
        <w:rPr>
          <w:szCs w:val="24"/>
          <w:lang w:eastAsia="lt-LT"/>
        </w:rPr>
        <w:t>1-12 (patalpos plotas – 13,04 kv. metro), 1-13 (patalpos plotas – 6,58 kv. metro),</w:t>
      </w:r>
      <w:r w:rsidR="00147E5E">
        <w:rPr>
          <w:szCs w:val="24"/>
          <w:lang w:eastAsia="lt-LT"/>
        </w:rPr>
        <w:t xml:space="preserve"> </w:t>
      </w:r>
      <w:r w:rsidR="00631FF8" w:rsidRPr="00631FF8">
        <w:rPr>
          <w:szCs w:val="24"/>
          <w:lang w:eastAsia="lt-LT"/>
        </w:rPr>
        <w:t>1-14 (patalpos plotas – 6,66 kv. metro), 1-15 (patalpos plotas – 5,59 kv. metro), 1-16 (patalpos plotas – 17,11 kv. metro), 1-17 (patalpos plotas – 1,43 kv. metro), 1-18 (patalpos plotas – 13,21 kv. metro)</w:t>
      </w:r>
      <w:bookmarkEnd w:id="0"/>
      <w:r w:rsidR="00C61DF0" w:rsidRPr="00631FF8">
        <w:rPr>
          <w:szCs w:val="24"/>
          <w:lang w:eastAsia="lt-LT"/>
        </w:rPr>
        <w:t xml:space="preserve">) </w:t>
      </w:r>
      <w:r>
        <w:rPr>
          <w:color w:val="000000"/>
          <w:szCs w:val="24"/>
          <w:lang w:eastAsia="lt-LT"/>
        </w:rPr>
        <w:t>naudoti ir laikinai valdyti už nuomos mokestį, o nuomininkas įsipareigoja priimti turtą ir už jį</w:t>
      </w:r>
      <w:r w:rsidR="00C61DF0">
        <w:rPr>
          <w:color w:val="000000"/>
          <w:szCs w:val="24"/>
          <w:lang w:eastAsia="lt-LT"/>
        </w:rPr>
        <w:t xml:space="preserve"> </w:t>
      </w:r>
      <w:r>
        <w:rPr>
          <w:color w:val="000000"/>
          <w:szCs w:val="24"/>
          <w:lang w:eastAsia="lt-LT"/>
        </w:rPr>
        <w:t>mokėti nuomos mokestį.</w:t>
      </w:r>
    </w:p>
    <w:p w14:paraId="02B9D26C" w14:textId="34E7EAE9" w:rsidR="00AD725C" w:rsidRDefault="00AD725C" w:rsidP="00C13574">
      <w:pPr>
        <w:ind w:firstLine="720"/>
        <w:jc w:val="both"/>
        <w:rPr>
          <w:color w:val="000000"/>
          <w:szCs w:val="24"/>
          <w:lang w:eastAsia="lt-LT"/>
        </w:rPr>
      </w:pPr>
      <w:r>
        <w:rPr>
          <w:color w:val="000000"/>
          <w:szCs w:val="24"/>
          <w:lang w:eastAsia="lt-LT"/>
        </w:rPr>
        <w:t xml:space="preserve">1.2. Turtas skirtas </w:t>
      </w:r>
      <w:r w:rsidR="00F33E42">
        <w:rPr>
          <w:szCs w:val="24"/>
          <w:lang w:eastAsia="lt-LT"/>
        </w:rPr>
        <w:t>medicininių laboratorinių tyrimų veiklai</w:t>
      </w:r>
      <w:r>
        <w:rPr>
          <w:color w:val="000000"/>
          <w:szCs w:val="24"/>
          <w:lang w:eastAsia="lt-LT"/>
        </w:rPr>
        <w:t xml:space="preserve"> vykdyti.</w:t>
      </w:r>
    </w:p>
    <w:p w14:paraId="40FC89F6" w14:textId="77777777" w:rsidR="00AD725C" w:rsidRPr="00C61DF0" w:rsidRDefault="00AD725C" w:rsidP="00C61DF0">
      <w:pPr>
        <w:rPr>
          <w:color w:val="000000"/>
          <w:szCs w:val="24"/>
          <w:lang w:eastAsia="lt-LT"/>
        </w:rPr>
      </w:pPr>
    </w:p>
    <w:p w14:paraId="33458C77" w14:textId="77777777" w:rsidR="00AD725C" w:rsidRDefault="00AD725C" w:rsidP="00AD725C">
      <w:pPr>
        <w:jc w:val="center"/>
        <w:rPr>
          <w:color w:val="000000"/>
          <w:szCs w:val="24"/>
          <w:lang w:eastAsia="lt-LT"/>
        </w:rPr>
      </w:pPr>
      <w:r>
        <w:rPr>
          <w:b/>
          <w:bCs/>
          <w:color w:val="000000"/>
          <w:szCs w:val="24"/>
          <w:lang w:eastAsia="lt-LT"/>
        </w:rPr>
        <w:t>II. NUOMOS TERMINAS</w:t>
      </w:r>
    </w:p>
    <w:p w14:paraId="0E2A92DE" w14:textId="77777777" w:rsidR="00AD725C" w:rsidRDefault="00AD725C" w:rsidP="00AD725C">
      <w:pPr>
        <w:ind w:firstLine="60"/>
        <w:jc w:val="center"/>
        <w:rPr>
          <w:color w:val="000000"/>
          <w:szCs w:val="24"/>
          <w:lang w:eastAsia="lt-LT"/>
        </w:rPr>
      </w:pPr>
    </w:p>
    <w:p w14:paraId="287E980B" w14:textId="116345A4" w:rsidR="00AD725C" w:rsidRDefault="00AD725C" w:rsidP="00B5541D">
      <w:pPr>
        <w:spacing w:after="240"/>
        <w:ind w:firstLine="720"/>
        <w:jc w:val="both"/>
        <w:rPr>
          <w:color w:val="000000"/>
          <w:szCs w:val="24"/>
          <w:lang w:eastAsia="lt-LT"/>
        </w:rPr>
      </w:pPr>
      <w:r>
        <w:rPr>
          <w:color w:val="000000"/>
          <w:szCs w:val="24"/>
          <w:lang w:eastAsia="lt-LT"/>
        </w:rPr>
        <w:t xml:space="preserve">2.1. Turto nuomos terminas nustatomas </w:t>
      </w:r>
      <w:r w:rsidR="00F33E42">
        <w:rPr>
          <w:color w:val="000000"/>
          <w:szCs w:val="24"/>
          <w:lang w:eastAsia="lt-LT"/>
        </w:rPr>
        <w:t>12</w:t>
      </w:r>
      <w:r w:rsidR="00C61DF0">
        <w:rPr>
          <w:color w:val="000000"/>
          <w:szCs w:val="24"/>
          <w:lang w:eastAsia="lt-LT"/>
        </w:rPr>
        <w:t xml:space="preserve"> (</w:t>
      </w:r>
      <w:r w:rsidR="00F33E42">
        <w:rPr>
          <w:color w:val="000000"/>
          <w:szCs w:val="24"/>
          <w:lang w:eastAsia="lt-LT"/>
        </w:rPr>
        <w:t>dvylika</w:t>
      </w:r>
      <w:r w:rsidR="00C61DF0">
        <w:rPr>
          <w:color w:val="000000"/>
          <w:szCs w:val="24"/>
          <w:lang w:eastAsia="lt-LT"/>
        </w:rPr>
        <w:t>) mėnesių terminui</w:t>
      </w:r>
      <w:r>
        <w:rPr>
          <w:color w:val="000000"/>
          <w:szCs w:val="24"/>
          <w:lang w:eastAsia="lt-LT"/>
        </w:rPr>
        <w:t xml:space="preserve"> nuo turto perdavimo ir priėmimo</w:t>
      </w:r>
      <w:r w:rsidR="00C61DF0">
        <w:rPr>
          <w:color w:val="000000"/>
          <w:szCs w:val="24"/>
          <w:lang w:eastAsia="lt-LT"/>
        </w:rPr>
        <w:t xml:space="preserve"> </w:t>
      </w:r>
      <w:r>
        <w:rPr>
          <w:color w:val="000000"/>
          <w:szCs w:val="24"/>
          <w:lang w:eastAsia="lt-LT"/>
        </w:rPr>
        <w:t>akto pasirašymo dienos.</w:t>
      </w:r>
    </w:p>
    <w:p w14:paraId="1B9B94C5" w14:textId="77777777" w:rsidR="00AD725C" w:rsidRDefault="00AD725C" w:rsidP="00AD725C">
      <w:pPr>
        <w:keepNext/>
        <w:jc w:val="center"/>
        <w:rPr>
          <w:color w:val="000000"/>
          <w:szCs w:val="24"/>
          <w:lang w:eastAsia="lt-LT"/>
        </w:rPr>
      </w:pPr>
      <w:r>
        <w:rPr>
          <w:b/>
          <w:bCs/>
          <w:color w:val="000000"/>
          <w:szCs w:val="24"/>
          <w:lang w:eastAsia="lt-LT"/>
        </w:rPr>
        <w:t>III. NUOMOS MOKESTIS</w:t>
      </w:r>
    </w:p>
    <w:p w14:paraId="3AA71AF0" w14:textId="77777777" w:rsidR="00AD725C" w:rsidRDefault="00AD725C" w:rsidP="00AD725C">
      <w:pPr>
        <w:keepNext/>
        <w:ind w:firstLine="60"/>
        <w:jc w:val="center"/>
        <w:rPr>
          <w:color w:val="000000"/>
          <w:szCs w:val="24"/>
          <w:lang w:eastAsia="lt-LT"/>
        </w:rPr>
      </w:pPr>
    </w:p>
    <w:p w14:paraId="0DB663E3" w14:textId="2B88DBA5" w:rsidR="00AD725C" w:rsidRPr="006B5F85" w:rsidRDefault="00AD725C" w:rsidP="006B5F85">
      <w:pPr>
        <w:keepNext/>
        <w:ind w:firstLine="720"/>
        <w:rPr>
          <w:color w:val="000000"/>
          <w:szCs w:val="24"/>
          <w:lang w:eastAsia="lt-LT"/>
        </w:rPr>
      </w:pPr>
      <w:r>
        <w:rPr>
          <w:color w:val="000000"/>
          <w:szCs w:val="24"/>
          <w:lang w:eastAsia="lt-LT"/>
        </w:rPr>
        <w:t>3.1. Nuomininkas už turto nuomą įsipareigoja mokėti nuomotojui nuompinigius –</w:t>
      </w:r>
      <w:r w:rsidR="006B5F85">
        <w:rPr>
          <w:color w:val="000000"/>
          <w:szCs w:val="24"/>
          <w:lang w:eastAsia="lt-LT"/>
        </w:rPr>
        <w:t xml:space="preserve"> </w:t>
      </w:r>
      <w:r w:rsidR="007F4C2A" w:rsidRPr="007F4C2A">
        <w:rPr>
          <w:szCs w:val="24"/>
          <w:lang w:eastAsia="lt-LT"/>
        </w:rPr>
        <w:t>80,16</w:t>
      </w:r>
      <w:r w:rsidR="006B5F85" w:rsidRPr="007F4C2A">
        <w:rPr>
          <w:szCs w:val="24"/>
          <w:lang w:eastAsia="lt-LT"/>
        </w:rPr>
        <w:t xml:space="preserve"> </w:t>
      </w:r>
      <w:r w:rsidR="006B5F85">
        <w:rPr>
          <w:color w:val="000000"/>
          <w:szCs w:val="24"/>
          <w:lang w:eastAsia="lt-LT"/>
        </w:rPr>
        <w:t>Eur (</w:t>
      </w:r>
      <w:r w:rsidR="007F4C2A">
        <w:rPr>
          <w:color w:val="000000"/>
          <w:szCs w:val="24"/>
          <w:lang w:eastAsia="lt-LT"/>
        </w:rPr>
        <w:t>aštuoniasdešimt Eur 16 ct</w:t>
      </w:r>
      <w:r w:rsidR="006B5F85">
        <w:rPr>
          <w:color w:val="000000"/>
          <w:szCs w:val="24"/>
          <w:lang w:eastAsia="lt-LT"/>
        </w:rPr>
        <w:t>)</w:t>
      </w:r>
      <w:r w:rsidRPr="006B5F85">
        <w:rPr>
          <w:color w:val="000000"/>
          <w:szCs w:val="32"/>
          <w:lang w:eastAsia="lt-LT"/>
        </w:rPr>
        <w:t xml:space="preserve"> per mėnesį</w:t>
      </w:r>
      <w:r>
        <w:rPr>
          <w:color w:val="000000"/>
          <w:sz w:val="20"/>
          <w:szCs w:val="24"/>
          <w:lang w:eastAsia="lt-LT"/>
        </w:rPr>
        <w:t>.</w:t>
      </w:r>
    </w:p>
    <w:p w14:paraId="7D2E59AC" w14:textId="5159D227" w:rsidR="00AD725C" w:rsidRPr="006B5F85" w:rsidRDefault="00AD725C" w:rsidP="006B5F85">
      <w:pPr>
        <w:ind w:firstLine="720"/>
        <w:jc w:val="both"/>
        <w:rPr>
          <w:color w:val="000000"/>
          <w:szCs w:val="24"/>
          <w:lang w:eastAsia="lt-LT"/>
        </w:rPr>
      </w:pPr>
      <w:r>
        <w:rPr>
          <w:color w:val="000000"/>
          <w:szCs w:val="24"/>
          <w:lang w:eastAsia="lt-LT"/>
        </w:rPr>
        <w:t xml:space="preserve">3.2. Nuomininkas, be nuompinigių, kas mėnesį moka mokesčius už šaltą ir karštą vandenį, elektros energiją,  dujas, šilumos energiją ir komunalines paslaugas (šiukšlių išvežimą, bendro naudojimo patalpų ir teritorijos valymą ir kitas). Nuomininkas už jam teikiamas paslaugas atsiskaito pagal </w:t>
      </w:r>
      <w:r>
        <w:rPr>
          <w:color w:val="000000"/>
          <w:szCs w:val="24"/>
          <w:u w:val="single"/>
          <w:lang w:eastAsia="lt-LT"/>
        </w:rPr>
        <w:t>atskirą susitarimą su nuomotoju</w:t>
      </w:r>
      <w:r w:rsidRPr="006B5F85">
        <w:rPr>
          <w:color w:val="000000"/>
          <w:szCs w:val="24"/>
          <w:lang w:eastAsia="lt-LT"/>
        </w:rPr>
        <w:t>.</w:t>
      </w:r>
    </w:p>
    <w:p w14:paraId="21E7FE9E" w14:textId="3A6D3F20" w:rsidR="00AD725C" w:rsidRPr="006B5F85" w:rsidRDefault="00AD725C" w:rsidP="006B5F85">
      <w:pPr>
        <w:ind w:firstLine="720"/>
        <w:jc w:val="both"/>
        <w:rPr>
          <w:color w:val="000000"/>
          <w:szCs w:val="24"/>
          <w:lang w:eastAsia="lt-LT"/>
        </w:rPr>
      </w:pPr>
      <w:r>
        <w:rPr>
          <w:color w:val="000000"/>
          <w:szCs w:val="24"/>
          <w:lang w:eastAsia="lt-LT"/>
        </w:rPr>
        <w:t xml:space="preserve">3.3. Nuomininkas moka </w:t>
      </w:r>
      <w:r w:rsidRPr="006B5F85">
        <w:rPr>
          <w:color w:val="000000"/>
          <w:szCs w:val="24"/>
          <w:lang w:eastAsia="lt-LT"/>
        </w:rPr>
        <w:t>nuompinigius kas mėnesį</w:t>
      </w:r>
      <w:r>
        <w:rPr>
          <w:color w:val="000000"/>
          <w:szCs w:val="24"/>
          <w:lang w:eastAsia="lt-LT"/>
        </w:rPr>
        <w:t xml:space="preserve">, prieš prasidedant </w:t>
      </w:r>
      <w:r w:rsidRPr="006B5F85">
        <w:rPr>
          <w:color w:val="000000"/>
          <w:szCs w:val="24"/>
          <w:lang w:eastAsia="lt-LT"/>
        </w:rPr>
        <w:t>mėnesiui</w:t>
      </w:r>
      <w:r w:rsidR="006B5F85" w:rsidRPr="006B5F85">
        <w:rPr>
          <w:color w:val="000000"/>
          <w:szCs w:val="24"/>
          <w:lang w:eastAsia="lt-LT"/>
        </w:rPr>
        <w:t>,</w:t>
      </w:r>
      <w:r w:rsidR="00F33E42">
        <w:rPr>
          <w:color w:val="000000"/>
          <w:szCs w:val="24"/>
          <w:lang w:eastAsia="lt-LT"/>
        </w:rPr>
        <w:t xml:space="preserve"> </w:t>
      </w:r>
      <w:r>
        <w:rPr>
          <w:color w:val="000000"/>
          <w:szCs w:val="24"/>
          <w:lang w:eastAsia="lt-LT"/>
        </w:rPr>
        <w:t xml:space="preserve">bet ne vėliau kaip </w:t>
      </w:r>
      <w:r w:rsidRPr="006B5F85">
        <w:rPr>
          <w:color w:val="000000"/>
          <w:szCs w:val="24"/>
          <w:lang w:eastAsia="lt-LT"/>
        </w:rPr>
        <w:t>iki einamojo mėnesio 10 (dešimtos) dienos</w:t>
      </w:r>
      <w:r>
        <w:rPr>
          <w:color w:val="000000"/>
          <w:szCs w:val="24"/>
          <w:lang w:eastAsia="lt-LT"/>
        </w:rPr>
        <w:t xml:space="preserve"> (jeigu tai ne darbo diena, – iki kitos po jos einančios darbo dienos) pagal nuomotojo pateiktą sąskaitą.</w:t>
      </w:r>
    </w:p>
    <w:p w14:paraId="5C1FB842" w14:textId="77777777" w:rsidR="00AD725C" w:rsidRDefault="00AD725C" w:rsidP="00AD725C">
      <w:pPr>
        <w:ind w:firstLine="720"/>
        <w:jc w:val="both"/>
        <w:rPr>
          <w:color w:val="000000"/>
          <w:szCs w:val="24"/>
          <w:lang w:eastAsia="lt-LT"/>
        </w:rPr>
      </w:pPr>
      <w:r>
        <w:rPr>
          <w:color w:val="000000"/>
          <w:szCs w:val="24"/>
          <w:lang w:eastAsia="lt-LT"/>
        </w:rPr>
        <w:t xml:space="preserve">3.4. Nuomininkas nuomotojo pateiktą sąskaitą už </w:t>
      </w:r>
      <w:r>
        <w:rPr>
          <w:szCs w:val="24"/>
          <w:lang w:eastAsia="lt-LT"/>
        </w:rPr>
        <w:t>Sutarties 3.2. papunktyje nurodytas</w:t>
      </w:r>
      <w:r>
        <w:rPr>
          <w:color w:val="000000"/>
          <w:szCs w:val="24"/>
          <w:lang w:eastAsia="lt-LT"/>
        </w:rPr>
        <w:t xml:space="preserve"> paslaugas apmoka per 5 darbo dienas nuo sąskaitos gavimo.</w:t>
      </w:r>
    </w:p>
    <w:p w14:paraId="47EC930B" w14:textId="77777777" w:rsidR="00AD725C" w:rsidRDefault="00AD725C" w:rsidP="00AD725C">
      <w:pPr>
        <w:ind w:firstLine="720"/>
        <w:jc w:val="both"/>
        <w:rPr>
          <w:color w:val="000000"/>
          <w:szCs w:val="24"/>
          <w:lang w:eastAsia="lt-LT"/>
        </w:rPr>
      </w:pPr>
      <w:r>
        <w:rPr>
          <w:color w:val="000000"/>
          <w:szCs w:val="24"/>
          <w:lang w:eastAsia="lt-LT"/>
        </w:rPr>
        <w:t xml:space="preserve">3.5. Nuompinigiai ir </w:t>
      </w:r>
      <w:r>
        <w:rPr>
          <w:szCs w:val="24"/>
          <w:lang w:eastAsia="lt-LT"/>
        </w:rPr>
        <w:t>mokėjimai už Sutarties 3.2. papunktyje nurodytas</w:t>
      </w:r>
      <w:r>
        <w:rPr>
          <w:color w:val="000000"/>
          <w:szCs w:val="24"/>
          <w:lang w:eastAsia="lt-LT"/>
        </w:rPr>
        <w:t xml:space="preserve"> paslaugas pradedami skaičiuoti nuo turto perdavimo ir priėmimo akto pasirašymo dienos.</w:t>
      </w:r>
    </w:p>
    <w:p w14:paraId="59D1E962" w14:textId="77777777" w:rsidR="00AD725C" w:rsidRDefault="00AD725C" w:rsidP="00AD725C">
      <w:pPr>
        <w:ind w:firstLine="60"/>
        <w:jc w:val="center"/>
        <w:rPr>
          <w:color w:val="000000"/>
          <w:szCs w:val="24"/>
          <w:lang w:eastAsia="lt-LT"/>
        </w:rPr>
      </w:pPr>
    </w:p>
    <w:p w14:paraId="64F32D04" w14:textId="77777777" w:rsidR="00AD725C" w:rsidRDefault="00AD725C" w:rsidP="00AD725C">
      <w:pPr>
        <w:jc w:val="center"/>
        <w:rPr>
          <w:color w:val="000000"/>
          <w:szCs w:val="24"/>
          <w:lang w:eastAsia="lt-LT"/>
        </w:rPr>
      </w:pPr>
      <w:r>
        <w:rPr>
          <w:b/>
          <w:bCs/>
          <w:color w:val="000000"/>
          <w:szCs w:val="24"/>
          <w:lang w:eastAsia="lt-LT"/>
        </w:rPr>
        <w:t>IV. ŠALIŲ TEISĖS IR PAREIGOS</w:t>
      </w:r>
    </w:p>
    <w:p w14:paraId="6012D92E" w14:textId="77777777" w:rsidR="00AD725C" w:rsidRDefault="00AD725C" w:rsidP="00AD725C">
      <w:pPr>
        <w:ind w:firstLine="60"/>
        <w:jc w:val="center"/>
        <w:rPr>
          <w:color w:val="000000"/>
          <w:szCs w:val="24"/>
          <w:lang w:eastAsia="lt-LT"/>
        </w:rPr>
      </w:pPr>
    </w:p>
    <w:p w14:paraId="4E2294AC" w14:textId="77777777" w:rsidR="00AD725C" w:rsidRDefault="00AD725C" w:rsidP="00AD725C">
      <w:pPr>
        <w:ind w:firstLine="720"/>
        <w:jc w:val="both"/>
        <w:rPr>
          <w:color w:val="000000"/>
          <w:szCs w:val="24"/>
          <w:lang w:eastAsia="lt-LT"/>
        </w:rPr>
      </w:pPr>
      <w:r>
        <w:rPr>
          <w:color w:val="000000"/>
          <w:szCs w:val="24"/>
          <w:lang w:eastAsia="lt-LT"/>
        </w:rPr>
        <w:t>4.1. Nuomotojas įsipareigoja:</w:t>
      </w:r>
    </w:p>
    <w:p w14:paraId="1FAE77F5" w14:textId="77777777" w:rsidR="00AD725C" w:rsidRDefault="00AD725C" w:rsidP="00AD725C">
      <w:pPr>
        <w:ind w:firstLine="720"/>
        <w:jc w:val="both"/>
        <w:rPr>
          <w:color w:val="000000"/>
          <w:szCs w:val="24"/>
          <w:lang w:eastAsia="lt-LT"/>
        </w:rPr>
      </w:pPr>
      <w:r>
        <w:rPr>
          <w:color w:val="000000"/>
          <w:szCs w:val="24"/>
          <w:lang w:eastAsia="lt-LT"/>
        </w:rPr>
        <w:lastRenderedPageBreak/>
        <w:t>4.1.1. per 3 (tris) darbo dienas nuo Sutarties pasirašymo perduoti nuomininkui Sutarties 1.1 papunktyje nurodytą turtą pagal turto perdavimo ir priėmimo aktą, kuris yra neatsiejama šios sutarties dalis;</w:t>
      </w:r>
    </w:p>
    <w:p w14:paraId="033CB3F2" w14:textId="77777777" w:rsidR="00AD725C" w:rsidRPr="00353B10" w:rsidRDefault="00AD725C" w:rsidP="00AD725C">
      <w:pPr>
        <w:ind w:firstLine="720"/>
        <w:jc w:val="both"/>
        <w:rPr>
          <w:color w:val="000000"/>
          <w:szCs w:val="24"/>
          <w:lang w:eastAsia="lt-LT"/>
        </w:rPr>
      </w:pPr>
      <w:r w:rsidRPr="00353B10">
        <w:rPr>
          <w:color w:val="000000"/>
          <w:szCs w:val="24"/>
          <w:lang w:eastAsia="lt-LT"/>
        </w:rPr>
        <w:t>4.1.2. Sutarties galiojimo laikotarpiu atlikti nuomojamo turto ar su juo susijusių inžinerinių sistemų kapitalinio remonto darbus, kai atliekami viso objekto, kurio dalis nuomojama, arba su tuo objektu susijusių inžinerinių tinklų kapitalinio remonto darbai;</w:t>
      </w:r>
    </w:p>
    <w:p w14:paraId="4ACFF865" w14:textId="77777777" w:rsidR="00AD725C" w:rsidRDefault="00AD725C" w:rsidP="00AD725C">
      <w:pPr>
        <w:ind w:firstLine="720"/>
        <w:jc w:val="both"/>
        <w:rPr>
          <w:color w:val="000000"/>
          <w:szCs w:val="24"/>
          <w:lang w:eastAsia="lt-LT"/>
        </w:rPr>
      </w:pPr>
      <w:r w:rsidRPr="00353B10">
        <w:rPr>
          <w:color w:val="000000"/>
          <w:szCs w:val="24"/>
          <w:lang w:eastAsia="lt-LT"/>
        </w:rPr>
        <w:t>4.1.3. informuoti nuomininką apie išorinių inžinerinių tinklų ir komunikacijų remonto darbus, kurie trukdytų nuomininko veiklai, per 3 darbo dienas nuo tokių aplinkybių sužinojimo; nuomotojas neatsako už šildymo, vandentiekio ir elektros tinklų sutrikimus, jeigu šie sutrikimai įvyksta ne dėl nuomotojo kaltės;</w:t>
      </w:r>
    </w:p>
    <w:p w14:paraId="27791E5A" w14:textId="77777777" w:rsidR="00AD725C" w:rsidRDefault="00AD725C" w:rsidP="00AD725C">
      <w:pPr>
        <w:ind w:firstLine="720"/>
        <w:jc w:val="both"/>
        <w:rPr>
          <w:color w:val="000000"/>
          <w:szCs w:val="24"/>
          <w:lang w:eastAsia="lt-LT"/>
        </w:rPr>
      </w:pPr>
      <w:r>
        <w:rPr>
          <w:color w:val="000000"/>
          <w:szCs w:val="24"/>
          <w:lang w:eastAsia="lt-LT"/>
        </w:rPr>
        <w:t>4.1.4. pasibaigus Sutarties galiojimo terminui arba Sutartį nutraukus prieš terminą, priimti iš nuomininko turtą;</w:t>
      </w:r>
    </w:p>
    <w:p w14:paraId="6C8E1D23" w14:textId="77777777" w:rsidR="00AD725C" w:rsidRDefault="00AD725C" w:rsidP="00AD725C">
      <w:pPr>
        <w:ind w:firstLine="720"/>
        <w:jc w:val="both"/>
        <w:rPr>
          <w:color w:val="000000"/>
          <w:szCs w:val="24"/>
          <w:lang w:eastAsia="lt-LT"/>
        </w:rPr>
      </w:pPr>
      <w:r>
        <w:rPr>
          <w:color w:val="000000"/>
          <w:szCs w:val="24"/>
          <w:lang w:eastAsia="lt-LT"/>
        </w:rPr>
        <w:t>4.2. Nuomotojas turi teisę Sutarties galiojimo laikotarpiu tikrinti išnuomotą turtą, taip pat turi kitų teisių ir pareigų, nustatytų Sutartyje ir teisės aktuose.</w:t>
      </w:r>
    </w:p>
    <w:p w14:paraId="2300BBA2" w14:textId="77777777" w:rsidR="00AD725C" w:rsidRDefault="00AD725C" w:rsidP="00AD725C">
      <w:pPr>
        <w:ind w:firstLine="720"/>
        <w:jc w:val="both"/>
        <w:rPr>
          <w:color w:val="000000"/>
          <w:szCs w:val="24"/>
          <w:lang w:eastAsia="lt-LT"/>
        </w:rPr>
      </w:pPr>
      <w:r>
        <w:rPr>
          <w:color w:val="000000"/>
          <w:szCs w:val="24"/>
          <w:lang w:eastAsia="lt-LT"/>
        </w:rPr>
        <w:t>4.3. Nuomininkas įsipareigoja:</w:t>
      </w:r>
    </w:p>
    <w:p w14:paraId="6E2AE953" w14:textId="77777777" w:rsidR="00AD725C" w:rsidRDefault="00AD725C" w:rsidP="00AD725C">
      <w:pPr>
        <w:ind w:firstLine="720"/>
        <w:jc w:val="both"/>
        <w:rPr>
          <w:szCs w:val="24"/>
          <w:lang w:eastAsia="lt-LT"/>
        </w:rPr>
      </w:pPr>
      <w:r>
        <w:rPr>
          <w:color w:val="000000"/>
          <w:szCs w:val="24"/>
          <w:lang w:eastAsia="lt-LT"/>
        </w:rPr>
        <w:t xml:space="preserve">4.3.1. per 5 (penkias) darbo dienas nuo priėmimo ir perdavimo akto </w:t>
      </w:r>
      <w:r>
        <w:rPr>
          <w:szCs w:val="24"/>
          <w:lang w:eastAsia="lt-LT"/>
        </w:rPr>
        <w:t xml:space="preserve">pasirašymo savo lėšomis įregistruoti nuomos sutartį valstybės įmonėje Registrų centre. Pasibaigus nuomos sutarties terminui ar nutraukus sutartį prieš terminą Nuomininkas išregistruoja sutartį savo lėšomis valstybės </w:t>
      </w:r>
      <w:r>
        <w:rPr>
          <w:color w:val="000000"/>
          <w:szCs w:val="24"/>
          <w:lang w:eastAsia="lt-LT"/>
        </w:rPr>
        <w:t>įmonėje Registrų centre</w:t>
      </w:r>
      <w:r>
        <w:rPr>
          <w:szCs w:val="24"/>
          <w:lang w:eastAsia="lt-LT"/>
        </w:rPr>
        <w:t>;</w:t>
      </w:r>
    </w:p>
    <w:p w14:paraId="7F460D2F" w14:textId="77777777" w:rsidR="00AD725C" w:rsidRDefault="00AD725C" w:rsidP="00AD725C">
      <w:pPr>
        <w:ind w:firstLine="720"/>
        <w:jc w:val="both"/>
        <w:rPr>
          <w:color w:val="000000"/>
          <w:szCs w:val="24"/>
          <w:lang w:eastAsia="lt-LT"/>
        </w:rPr>
      </w:pPr>
      <w:r>
        <w:rPr>
          <w:color w:val="000000"/>
          <w:szCs w:val="24"/>
          <w:lang w:eastAsia="lt-LT"/>
        </w:rPr>
        <w:t>4.3.2. per 3 (tris) darbo dienas nuo Sutarties pasirašymo priimti Sutarties 1.1 papunktyje nurodytą turtą pagal turto perdavimo ir priėmimo aktą;</w:t>
      </w:r>
    </w:p>
    <w:p w14:paraId="3D74C3FA" w14:textId="77777777" w:rsidR="00AD725C" w:rsidRDefault="00AD725C" w:rsidP="00AD725C">
      <w:pPr>
        <w:ind w:firstLine="720"/>
        <w:jc w:val="both"/>
        <w:rPr>
          <w:color w:val="000000"/>
          <w:szCs w:val="24"/>
          <w:lang w:eastAsia="lt-LT"/>
        </w:rPr>
      </w:pPr>
      <w:r>
        <w:rPr>
          <w:color w:val="000000"/>
          <w:szCs w:val="24"/>
          <w:lang w:eastAsia="lt-LT"/>
        </w:rPr>
        <w:t>4.3.3. laiku mokėti Sutartyje nustatytą nuomos mokestį ir kitus pagal Sutartį priklausančias įmokas ir mokesčius;</w:t>
      </w:r>
    </w:p>
    <w:p w14:paraId="438F2A0F" w14:textId="77777777" w:rsidR="00AD725C" w:rsidRDefault="00AD725C" w:rsidP="00AD725C">
      <w:pPr>
        <w:ind w:firstLine="720"/>
        <w:jc w:val="both"/>
        <w:rPr>
          <w:color w:val="000000"/>
          <w:szCs w:val="24"/>
          <w:lang w:eastAsia="lt-LT"/>
        </w:rPr>
      </w:pPr>
      <w:r w:rsidRPr="00244D16">
        <w:rPr>
          <w:color w:val="000000"/>
          <w:szCs w:val="24"/>
          <w:lang w:eastAsia="lt-LT"/>
        </w:rPr>
        <w:t xml:space="preserve">4.3.4. </w:t>
      </w:r>
      <w:r w:rsidRPr="00AF51E6">
        <w:rPr>
          <w:color w:val="000000"/>
          <w:szCs w:val="24"/>
          <w:lang w:eastAsia="lt-LT"/>
        </w:rPr>
        <w:t>naudoti turtą pagal paskirtį, nurodytą Sutarties 1.2 papunktyje, vadovautis nustatytais šios paskirties turto priežiūros, priešgaisrinės saugos ir sanitariniais reikalavimais, savo lėšomis užtikrinti jo gerą būklę</w:t>
      </w:r>
      <w:r w:rsidRPr="00244D16">
        <w:rPr>
          <w:color w:val="000000"/>
          <w:szCs w:val="24"/>
          <w:lang w:eastAsia="lt-LT"/>
        </w:rPr>
        <w:t xml:space="preserve"> (atsižvelgdamas į normalų nusidėvėjimą), saugoti turtą nuo sugadinimo, dingimo;</w:t>
      </w:r>
    </w:p>
    <w:p w14:paraId="664D4BED" w14:textId="77777777" w:rsidR="00AD725C" w:rsidRDefault="00AD725C" w:rsidP="00AD725C">
      <w:pPr>
        <w:ind w:firstLine="720"/>
        <w:jc w:val="both"/>
        <w:rPr>
          <w:color w:val="000000"/>
          <w:szCs w:val="24"/>
          <w:lang w:eastAsia="lt-LT"/>
        </w:rPr>
      </w:pPr>
      <w:r>
        <w:rPr>
          <w:color w:val="000000"/>
          <w:szCs w:val="24"/>
          <w:lang w:eastAsia="lt-LT"/>
        </w:rPr>
        <w:t>4.3.5. sudaryti nuomotojui sąlygas tikrinti nuomojamo turto būklę;</w:t>
      </w:r>
    </w:p>
    <w:p w14:paraId="3E66B211" w14:textId="77777777" w:rsidR="00AD725C" w:rsidRDefault="00AD725C" w:rsidP="00AD725C">
      <w:pPr>
        <w:ind w:firstLine="720"/>
        <w:jc w:val="both"/>
        <w:rPr>
          <w:color w:val="000000"/>
          <w:szCs w:val="24"/>
          <w:lang w:eastAsia="lt-LT"/>
        </w:rPr>
      </w:pPr>
      <w:r>
        <w:rPr>
          <w:color w:val="000000"/>
          <w:szCs w:val="24"/>
          <w:lang w:eastAsia="lt-LT"/>
        </w:rPr>
        <w:t>4.3.6. pasibaigus Sutarties galiojimo terminui arba Sutartį nutraukus prieš terminą, perduoti turtą pagal turto perdavimo ir priėmimo aktą tvarkingą, tokios pat būklės, kokios jis perduotas nuomininkui, atsižvelgdamas į fizinį turto nusidėvėjimą, su visais padarytais pertvarkymais, kurių negalima atskirti nepadarant žalos turtui; nuomininkui neatlyginamos turto pagerinimo išlaidos, todėl nuomininkas, pasibaigus Sutarčiai ar ją nutraukus, neturi teisės reikalauti kompensacijos už turto pagerinimą.</w:t>
      </w:r>
    </w:p>
    <w:p w14:paraId="04CA1065" w14:textId="77777777" w:rsidR="00AD725C" w:rsidRDefault="00AD725C" w:rsidP="00AD725C">
      <w:pPr>
        <w:ind w:firstLine="720"/>
        <w:jc w:val="both"/>
        <w:rPr>
          <w:szCs w:val="24"/>
          <w:lang w:eastAsia="lt-LT"/>
        </w:rPr>
      </w:pPr>
      <w:r>
        <w:rPr>
          <w:szCs w:val="24"/>
          <w:lang w:eastAsia="lt-LT"/>
        </w:rPr>
        <w:t>4.3.7. raštu kreiptis į valstybinės žemės dėl žemės sklypo, priskirto pastatui/patalpoms eksploatuoti, nuomos/panaudos sutarties sudarymo, nurodydamas, kad pasibaigus pastatų nuomos terminui pasibaigia ir žemės sklypo nuomos/panaudos sutarties terminas. Šis terminas nurodomas ir žemės sklypo nuomos/panaudos sutartyje. Žemės sklypo nuomos/panaudos sutartį savo lėšomis įregistruoja Nekilnojamojo turto registre. Šio punkto nuostatos Nuomininkui netaikomos, kai:</w:t>
      </w:r>
    </w:p>
    <w:p w14:paraId="56E39A7A" w14:textId="77777777" w:rsidR="00AD725C" w:rsidRDefault="00AD725C" w:rsidP="00AD725C">
      <w:pPr>
        <w:ind w:firstLine="720"/>
        <w:jc w:val="both"/>
        <w:rPr>
          <w:szCs w:val="24"/>
          <w:lang w:eastAsia="lt-LT"/>
        </w:rPr>
      </w:pPr>
      <w:r>
        <w:rPr>
          <w:szCs w:val="24"/>
          <w:lang w:eastAsia="lt-LT"/>
        </w:rPr>
        <w:t>4.3.7.1. išnuomojama ne daugiau kaip 10 kv. m ploto;</w:t>
      </w:r>
    </w:p>
    <w:p w14:paraId="74AA2577" w14:textId="77777777" w:rsidR="00AD725C" w:rsidRDefault="00AD725C" w:rsidP="00AD725C">
      <w:pPr>
        <w:ind w:firstLine="720"/>
        <w:jc w:val="both"/>
        <w:rPr>
          <w:szCs w:val="24"/>
          <w:lang w:eastAsia="lt-LT"/>
        </w:rPr>
      </w:pPr>
      <w:r>
        <w:rPr>
          <w:szCs w:val="24"/>
          <w:lang w:eastAsia="lt-LT"/>
        </w:rPr>
        <w:t>4.3.7.2. pastatas/patalpos išnuomojamas maitinimo paslaugai švietimo arba sveikatos priežiūros įstaigose teikti;</w:t>
      </w:r>
    </w:p>
    <w:p w14:paraId="3E6C3CB1" w14:textId="77777777" w:rsidR="00AD725C" w:rsidRDefault="00AD725C" w:rsidP="00AD725C">
      <w:pPr>
        <w:ind w:firstLine="720"/>
        <w:jc w:val="both"/>
        <w:rPr>
          <w:szCs w:val="24"/>
          <w:lang w:eastAsia="lt-LT"/>
        </w:rPr>
      </w:pPr>
      <w:r>
        <w:rPr>
          <w:szCs w:val="24"/>
          <w:lang w:eastAsia="lt-LT"/>
        </w:rPr>
        <w:t>4.3.7.3. valstybinės žemės patikėtinis priima sprendimą arba nurodo, kad žemės sklypo nuomos/panaudos sutarties sudaryti nereikia.</w:t>
      </w:r>
    </w:p>
    <w:p w14:paraId="596132E2" w14:textId="77777777" w:rsidR="00AD725C" w:rsidRDefault="00AD725C" w:rsidP="00AD725C">
      <w:pPr>
        <w:ind w:firstLine="720"/>
        <w:jc w:val="both"/>
        <w:rPr>
          <w:szCs w:val="24"/>
          <w:lang w:eastAsia="lt-LT"/>
        </w:rPr>
      </w:pPr>
      <w:r>
        <w:rPr>
          <w:szCs w:val="24"/>
          <w:lang w:eastAsia="lt-LT"/>
        </w:rPr>
        <w:t>4.3.8. pateikti per 5 darbo dienas Nuomotojui žemės sklypo nuomos/panaudos sutarties kopiją.</w:t>
      </w:r>
    </w:p>
    <w:p w14:paraId="00E9E71D" w14:textId="77777777" w:rsidR="00AD725C" w:rsidRDefault="00AD725C" w:rsidP="00AD725C">
      <w:pPr>
        <w:ind w:firstLine="720"/>
        <w:jc w:val="both"/>
        <w:rPr>
          <w:szCs w:val="24"/>
          <w:lang w:eastAsia="lt-LT"/>
        </w:rPr>
      </w:pPr>
      <w:r>
        <w:rPr>
          <w:szCs w:val="24"/>
          <w:lang w:eastAsia="lt-LT"/>
        </w:rPr>
        <w:t>4.3.9.</w:t>
      </w:r>
      <w:r>
        <w:t xml:space="preserve"> </w:t>
      </w:r>
      <w:r>
        <w:rPr>
          <w:szCs w:val="24"/>
          <w:lang w:eastAsia="lt-LT"/>
        </w:rPr>
        <w:t>per 15 kalendorinių dienų nuo Sutarties pasirašymo dienos savo lėšomis apdraudžia turtą nuomotojo naudai nuo žalos, kuri gali būti padaryta dėl ugnies, vandens, gamtos jėgų, vagysčių ir kitų draudiminių įvykių, taip pat atnaujina draudimo sutartis per visą sutarties galiojimo terminą (išskyrus, kai turtą yra apdraudęs nuomotojas). Neapdraudus turto, šią žalą nuomininkas atlygina nuomotojui savo lėšomis.</w:t>
      </w:r>
    </w:p>
    <w:p w14:paraId="2854034D" w14:textId="77777777" w:rsidR="00AD725C" w:rsidRDefault="00AD725C" w:rsidP="00AD725C">
      <w:pPr>
        <w:ind w:firstLine="720"/>
        <w:jc w:val="both"/>
        <w:rPr>
          <w:color w:val="000000"/>
          <w:szCs w:val="24"/>
          <w:lang w:eastAsia="lt-LT"/>
        </w:rPr>
      </w:pPr>
      <w:r>
        <w:rPr>
          <w:color w:val="000000"/>
          <w:szCs w:val="24"/>
          <w:lang w:eastAsia="lt-LT"/>
        </w:rPr>
        <w:t>4.4. Nuomininkas turi ir kitų teisių ir pareigų, nustatytų Sutartyje ir teisės aktuose.</w:t>
      </w:r>
    </w:p>
    <w:p w14:paraId="3A0F6A8E" w14:textId="77777777" w:rsidR="00AD725C" w:rsidRDefault="00AD725C" w:rsidP="00AD725C">
      <w:pPr>
        <w:ind w:firstLine="720"/>
        <w:jc w:val="both"/>
        <w:rPr>
          <w:color w:val="000000"/>
          <w:szCs w:val="24"/>
          <w:lang w:eastAsia="lt-LT"/>
        </w:rPr>
      </w:pPr>
      <w:r>
        <w:rPr>
          <w:color w:val="000000"/>
          <w:szCs w:val="24"/>
          <w:lang w:eastAsia="lt-LT"/>
        </w:rPr>
        <w:lastRenderedPageBreak/>
        <w:t>4.5. Nuomininkas neturi teisės perleisti visų ar dalies savo teisių ir (ar) pareigų, kylančių iš Sutarties, įkeisti turto nuomos teisės ar perduoti jos kaip turtinio įnašo kuriam nors trečiajam asmeniui ar kitaip suvaržyti Sutartyje nustatytų turto nuomos teisių.</w:t>
      </w:r>
    </w:p>
    <w:p w14:paraId="7C7796CC" w14:textId="77777777" w:rsidR="00AD725C" w:rsidRDefault="00AD725C" w:rsidP="00AD725C">
      <w:pPr>
        <w:ind w:firstLine="720"/>
        <w:jc w:val="both"/>
        <w:rPr>
          <w:color w:val="000000"/>
          <w:szCs w:val="24"/>
          <w:lang w:eastAsia="lt-LT"/>
        </w:rPr>
      </w:pPr>
      <w:r>
        <w:rPr>
          <w:color w:val="000000"/>
          <w:szCs w:val="24"/>
          <w:lang w:eastAsia="lt-LT"/>
        </w:rPr>
        <w:t>4.6. Sutartis nesuteikia nuomininkui teisės nuomojamo turto adresu registruoti savo ar savo filialų, atstovybių ar patronuojamųjų įmonių, taip pat klientų ar kitų susijusių asmenų buveinių.</w:t>
      </w:r>
    </w:p>
    <w:p w14:paraId="12E1041A" w14:textId="77777777" w:rsidR="00AD725C" w:rsidRDefault="00AD725C" w:rsidP="00AD725C">
      <w:pPr>
        <w:ind w:firstLine="720"/>
        <w:jc w:val="both"/>
        <w:rPr>
          <w:color w:val="000000"/>
          <w:szCs w:val="24"/>
          <w:lang w:eastAsia="lt-LT"/>
        </w:rPr>
      </w:pPr>
      <w:r w:rsidRPr="00244D16">
        <w:rPr>
          <w:color w:val="000000"/>
          <w:szCs w:val="24"/>
          <w:lang w:eastAsia="lt-LT"/>
        </w:rPr>
        <w:t>4.7. Nuomininkui draudžiama be rašytinio nuomotojo sutikimo atlikti statinio kapitalinio remonto ar rekonstravimo darbu</w:t>
      </w:r>
      <w:r w:rsidRPr="00AF51E6">
        <w:rPr>
          <w:color w:val="000000"/>
          <w:szCs w:val="24"/>
          <w:lang w:eastAsia="lt-LT"/>
        </w:rPr>
        <w:t xml:space="preserve">s. Nuomininkas turi teisę be išankstinio nuomotojo sutikimo savo lėšomis atlikti turto pertvarkymus, reikalingus tam, kad turtą būtų galima naudoti pagal paskirtį, </w:t>
      </w:r>
      <w:r w:rsidRPr="00244D16">
        <w:rPr>
          <w:color w:val="000000"/>
          <w:szCs w:val="24"/>
          <w:lang w:eastAsia="lt-LT"/>
        </w:rPr>
        <w:t>nurodytą Sutarties 1.2 papunktyje, su sąlyga, kad tokie pertvarkymai nesusiję su statinio rekonstravimu ar kapitaliniu remontu, kaip jie apibrėžti Lietuvos Respublikos statybos įstatyme.</w:t>
      </w:r>
    </w:p>
    <w:p w14:paraId="5D6713D0" w14:textId="77777777" w:rsidR="00AD725C" w:rsidRDefault="00AD725C" w:rsidP="00AD725C">
      <w:pPr>
        <w:ind w:firstLine="720"/>
        <w:jc w:val="both"/>
        <w:rPr>
          <w:szCs w:val="24"/>
          <w:lang w:eastAsia="lt-LT"/>
        </w:rPr>
      </w:pPr>
      <w:r>
        <w:rPr>
          <w:szCs w:val="24"/>
          <w:lang w:eastAsia="lt-LT"/>
        </w:rPr>
        <w:t xml:space="preserve">4.8. </w:t>
      </w:r>
      <w:r>
        <w:rPr>
          <w:rFonts w:eastAsia="Calibri"/>
          <w:szCs w:val="24"/>
          <w:lang w:eastAsia="lt-LT"/>
        </w:rPr>
        <w:t xml:space="preserve">Nuomininkas neturi teisės subnuomoti turto (ar jo dalies) </w:t>
      </w:r>
      <w:r>
        <w:rPr>
          <w:szCs w:val="24"/>
          <w:lang w:eastAsia="lt-LT"/>
        </w:rPr>
        <w:t>be Savivaldybės mero rašytinio leidimo.</w:t>
      </w:r>
    </w:p>
    <w:p w14:paraId="566FFF82" w14:textId="77777777" w:rsidR="00AD725C" w:rsidRDefault="00AD725C" w:rsidP="00AD725C">
      <w:pPr>
        <w:ind w:firstLine="60"/>
        <w:jc w:val="center"/>
        <w:rPr>
          <w:color w:val="000000"/>
          <w:szCs w:val="24"/>
          <w:lang w:eastAsia="lt-LT"/>
        </w:rPr>
      </w:pPr>
    </w:p>
    <w:p w14:paraId="21A9FC1D" w14:textId="77777777" w:rsidR="00AD725C" w:rsidRDefault="00AD725C" w:rsidP="00AD725C">
      <w:pPr>
        <w:jc w:val="center"/>
        <w:rPr>
          <w:color w:val="000000"/>
          <w:szCs w:val="24"/>
          <w:lang w:eastAsia="lt-LT"/>
        </w:rPr>
      </w:pPr>
      <w:r>
        <w:rPr>
          <w:b/>
          <w:bCs/>
          <w:color w:val="000000"/>
          <w:szCs w:val="24"/>
          <w:lang w:eastAsia="lt-LT"/>
        </w:rPr>
        <w:t>V. ŠALIŲ ATSAKOMYBĖ</w:t>
      </w:r>
    </w:p>
    <w:p w14:paraId="1139AEDE" w14:textId="77777777" w:rsidR="00AD725C" w:rsidRDefault="00AD725C" w:rsidP="00AD725C">
      <w:pPr>
        <w:ind w:firstLine="60"/>
        <w:jc w:val="center"/>
        <w:rPr>
          <w:color w:val="000000"/>
          <w:szCs w:val="24"/>
          <w:lang w:eastAsia="lt-LT"/>
        </w:rPr>
      </w:pPr>
    </w:p>
    <w:p w14:paraId="6CF63551" w14:textId="77777777" w:rsidR="00AD725C" w:rsidRDefault="00AD725C" w:rsidP="00AD725C">
      <w:pPr>
        <w:ind w:firstLine="720"/>
        <w:jc w:val="both"/>
        <w:rPr>
          <w:color w:val="000000"/>
          <w:szCs w:val="24"/>
          <w:lang w:eastAsia="lt-LT"/>
        </w:rPr>
      </w:pPr>
      <w:r>
        <w:rPr>
          <w:color w:val="000000"/>
          <w:szCs w:val="24"/>
          <w:lang w:eastAsia="lt-LT"/>
        </w:rPr>
        <w:t>5.1. Nuomininkas, per Sutartyje nustatytus terminus nesumokėjęs nuompinigių ir (ar) kitų mokesčių ir įmokų, privalo mokėti nuomotojui 0,05 procento dydžio delspinigius nuo visos nesumokėtos sumos už kiekvieną pavėluotą dieną.</w:t>
      </w:r>
    </w:p>
    <w:p w14:paraId="3C6846E2" w14:textId="77777777" w:rsidR="00AD725C" w:rsidRDefault="00AD725C" w:rsidP="00AD725C">
      <w:pPr>
        <w:ind w:firstLine="720"/>
        <w:jc w:val="both"/>
        <w:rPr>
          <w:color w:val="000000"/>
          <w:szCs w:val="24"/>
          <w:lang w:eastAsia="lt-LT"/>
        </w:rPr>
      </w:pPr>
      <w:r>
        <w:rPr>
          <w:color w:val="000000"/>
          <w:szCs w:val="24"/>
          <w:lang w:eastAsia="lt-LT"/>
        </w:rPr>
        <w:t>5.2. Delspinigių sumokėjimas neatleidžia nuomininko nuo pagrindinės prievolės įvykdymo.</w:t>
      </w:r>
    </w:p>
    <w:p w14:paraId="077419A8" w14:textId="77777777" w:rsidR="00AD725C" w:rsidRDefault="00AD725C" w:rsidP="00AD725C">
      <w:pPr>
        <w:ind w:firstLine="720"/>
        <w:jc w:val="both"/>
        <w:rPr>
          <w:color w:val="000000"/>
          <w:szCs w:val="24"/>
          <w:lang w:eastAsia="lt-LT"/>
        </w:rPr>
      </w:pPr>
      <w:r>
        <w:rPr>
          <w:color w:val="000000"/>
          <w:szCs w:val="24"/>
          <w:lang w:eastAsia="lt-LT"/>
        </w:rPr>
        <w:t>5.3. Už turto pabloginimą nuomininkas atsako Lietuvos Respublikos civilinio kodekso 6.500 straipsnyje nustatyta tvarka.</w:t>
      </w:r>
    </w:p>
    <w:p w14:paraId="0C08F570" w14:textId="77777777" w:rsidR="00AD725C" w:rsidRDefault="00AD725C" w:rsidP="00AD725C">
      <w:pPr>
        <w:ind w:firstLine="60"/>
        <w:jc w:val="center"/>
        <w:rPr>
          <w:color w:val="000000"/>
          <w:szCs w:val="24"/>
          <w:lang w:eastAsia="lt-LT"/>
        </w:rPr>
      </w:pPr>
    </w:p>
    <w:p w14:paraId="4EBC6E07" w14:textId="77777777" w:rsidR="00AD725C" w:rsidRDefault="00AD725C" w:rsidP="00AD725C">
      <w:pPr>
        <w:jc w:val="center"/>
        <w:rPr>
          <w:color w:val="000000"/>
          <w:szCs w:val="24"/>
          <w:lang w:eastAsia="lt-LT"/>
        </w:rPr>
      </w:pPr>
      <w:r>
        <w:rPr>
          <w:b/>
          <w:bCs/>
          <w:color w:val="000000"/>
          <w:szCs w:val="24"/>
          <w:lang w:eastAsia="lt-LT"/>
        </w:rPr>
        <w:t>VI. SUTARTIES GALIOJIMAS, ATNAUJINIMAS, PAKEITIMAS IR PASIBAIGIMAS</w:t>
      </w:r>
    </w:p>
    <w:p w14:paraId="2DD5E00E" w14:textId="77777777" w:rsidR="00AD725C" w:rsidRDefault="00AD725C" w:rsidP="00AD725C">
      <w:pPr>
        <w:ind w:firstLine="60"/>
        <w:jc w:val="center"/>
        <w:rPr>
          <w:color w:val="000000"/>
          <w:szCs w:val="24"/>
          <w:lang w:eastAsia="lt-LT"/>
        </w:rPr>
      </w:pPr>
    </w:p>
    <w:p w14:paraId="010146F1" w14:textId="77777777" w:rsidR="00AD725C" w:rsidRDefault="00AD725C" w:rsidP="00AD725C">
      <w:pPr>
        <w:ind w:firstLine="720"/>
        <w:jc w:val="both"/>
        <w:rPr>
          <w:color w:val="000000"/>
          <w:szCs w:val="24"/>
          <w:lang w:eastAsia="lt-LT"/>
        </w:rPr>
      </w:pPr>
      <w:r>
        <w:rPr>
          <w:color w:val="000000"/>
          <w:szCs w:val="24"/>
          <w:lang w:eastAsia="lt-LT"/>
        </w:rPr>
        <w:t>6.1. Ši Sutartis įsigalioja jos pasirašymo dieną ir galioja, iki visiškai ir tinkamai įvykdomi Sutartyje nustatyti įsipareigojimai arba Sutartis nutraukiama Sutartyje ir (ar) teisės aktuose nustatyta tvarka.</w:t>
      </w:r>
    </w:p>
    <w:p w14:paraId="290B3477" w14:textId="77777777" w:rsidR="00AD725C" w:rsidRDefault="00AD725C" w:rsidP="00AD725C">
      <w:pPr>
        <w:ind w:firstLine="720"/>
        <w:jc w:val="both"/>
        <w:rPr>
          <w:color w:val="000000"/>
          <w:szCs w:val="24"/>
          <w:lang w:eastAsia="lt-LT"/>
        </w:rPr>
      </w:pPr>
      <w:r>
        <w:rPr>
          <w:color w:val="000000"/>
          <w:szCs w:val="24"/>
          <w:lang w:eastAsia="lt-LT"/>
        </w:rPr>
        <w:t xml:space="preserve">6.2. Nuomininkas, per visą nuomos terminą laikęsis savo įsipareigojimų pagal Sutartį, nuomos terminui pasibaigus turės pirmenybės teisę prieš kitus asmenis sudaryti naują turto </w:t>
      </w:r>
      <w:r>
        <w:rPr>
          <w:szCs w:val="24"/>
          <w:lang w:eastAsia="lt-LT"/>
        </w:rPr>
        <w:t xml:space="preserve">nuomos sutartį papildomam terminui, išskyrus atvejus, kuomet nuomos santykiai truko 10 metų </w:t>
      </w:r>
      <w:r>
        <w:rPr>
          <w:bCs/>
          <w:szCs w:val="24"/>
          <w:lang w:eastAsia="lt-LT"/>
        </w:rPr>
        <w:t>(įskaitant nuomos termino pratęsimą</w:t>
      </w:r>
      <w:r>
        <w:rPr>
          <w:szCs w:val="24"/>
          <w:lang w:eastAsia="lt-LT"/>
        </w:rPr>
        <w:t xml:space="preserve">). Nuomotojas ne vėliau kaip prieš 2 (du) mėnesius </w:t>
      </w:r>
      <w:r>
        <w:rPr>
          <w:color w:val="000000"/>
          <w:szCs w:val="24"/>
          <w:lang w:eastAsia="lt-LT"/>
        </w:rPr>
        <w:t>iki nuomos termino pabaigos raštu informuoja nuomininką apie siūlymą sudaryti naują turto nuomos sutartį papildomam terminui, nurodydamas nuomos terminą, nuomos mokestį ir kitas nuomos sąlygas, kurias nuomotojas laiko esant svarbiomis. Nuomininkas privalo ne vėliau kaip per 1 (vieną) mėnesį nuo nuomotojo pranešimo gavimo dienos raštu atsakyti nuomotojui, ar sutinka sudaryti turto nuomos sutartį papildomam terminui. Nuomininkui raštu neatsakius nuomotojui per 1 (vieną) mėnesį nuo pranešimo iš nuomotojo gavimo dienos, laikoma, kad nuomininkas atsisako sudaryti turto nuomos sutartį papildomam terminui nuomotojo pasiūlytomis sąlygomis.</w:t>
      </w:r>
    </w:p>
    <w:p w14:paraId="2DE87374" w14:textId="77777777" w:rsidR="00AD725C" w:rsidRDefault="00AD725C" w:rsidP="00AD725C">
      <w:pPr>
        <w:ind w:firstLine="720"/>
        <w:jc w:val="both"/>
        <w:rPr>
          <w:color w:val="000000"/>
          <w:szCs w:val="24"/>
          <w:lang w:eastAsia="lt-LT"/>
        </w:rPr>
      </w:pPr>
      <w:r>
        <w:rPr>
          <w:color w:val="000000"/>
          <w:szCs w:val="24"/>
          <w:lang w:eastAsia="lt-LT"/>
        </w:rPr>
        <w:t>6.3. Nuomininkas neturės pirmenybės teisės sudaryti naujos turto nuomos sutarties papildomam terminui, jeigu nuomotojas iki nuomos termino pabaigos bus pareiškęs nuomininkui bent vieną pagrįstą rašytinį įspėjimą dėl Sutarties nuostatų pažeidimo. Tokiu atveju, pasibaigus turto nuomos terminui, nuomotojas turės teisę (tačiau neprivalės) pasiūlyti nuomininkui išsinuomoti turtą tokiomis pat ar naujomis nuomotojo nuožiūra nurodytomis sąlygomis ir terminais.</w:t>
      </w:r>
    </w:p>
    <w:p w14:paraId="49A1ED4A" w14:textId="77777777" w:rsidR="00AD725C" w:rsidRDefault="00AD725C" w:rsidP="00AD725C">
      <w:pPr>
        <w:ind w:firstLine="720"/>
        <w:jc w:val="both"/>
        <w:rPr>
          <w:color w:val="000000"/>
          <w:szCs w:val="24"/>
          <w:lang w:eastAsia="lt-LT"/>
        </w:rPr>
      </w:pPr>
      <w:r>
        <w:rPr>
          <w:color w:val="000000"/>
          <w:szCs w:val="24"/>
          <w:lang w:eastAsia="lt-LT"/>
        </w:rPr>
        <w:t>6.4. Visi Sutarties pakeitimai, papildymai ir priedai galioja, jeigu jie sudaryti raštu ir pasirašyti Sutarties šalių.</w:t>
      </w:r>
    </w:p>
    <w:p w14:paraId="6418FE4B" w14:textId="77777777" w:rsidR="00AD725C" w:rsidRDefault="00AD725C" w:rsidP="00AD725C">
      <w:pPr>
        <w:ind w:firstLine="720"/>
        <w:jc w:val="both"/>
        <w:rPr>
          <w:color w:val="000000"/>
          <w:szCs w:val="24"/>
          <w:lang w:eastAsia="lt-LT"/>
        </w:rPr>
      </w:pPr>
      <w:r>
        <w:rPr>
          <w:color w:val="000000"/>
          <w:szCs w:val="24"/>
          <w:lang w:eastAsia="lt-LT"/>
        </w:rPr>
        <w:t>6.5. Ši Sutartis pasibaigia arba gali būti nutraukta:</w:t>
      </w:r>
    </w:p>
    <w:p w14:paraId="2DE073A4" w14:textId="77777777" w:rsidR="00AD725C" w:rsidRDefault="00AD725C" w:rsidP="00AD725C">
      <w:pPr>
        <w:ind w:firstLine="720"/>
        <w:jc w:val="both"/>
        <w:rPr>
          <w:color w:val="000000"/>
          <w:szCs w:val="24"/>
          <w:lang w:eastAsia="lt-LT"/>
        </w:rPr>
      </w:pPr>
      <w:r>
        <w:rPr>
          <w:color w:val="000000"/>
          <w:szCs w:val="24"/>
          <w:lang w:eastAsia="lt-LT"/>
        </w:rPr>
        <w:t>6.5.1. pasibaigus nuomos terminui;</w:t>
      </w:r>
    </w:p>
    <w:p w14:paraId="16C11FBD" w14:textId="77777777" w:rsidR="00AD725C" w:rsidRDefault="00AD725C" w:rsidP="00AD725C">
      <w:pPr>
        <w:ind w:firstLine="720"/>
        <w:jc w:val="both"/>
        <w:rPr>
          <w:color w:val="000000"/>
          <w:szCs w:val="24"/>
          <w:lang w:eastAsia="lt-LT"/>
        </w:rPr>
      </w:pPr>
      <w:r>
        <w:rPr>
          <w:color w:val="000000"/>
          <w:szCs w:val="24"/>
          <w:lang w:eastAsia="lt-LT"/>
        </w:rPr>
        <w:t>6.5.2. Sutarties šalių susitarimu, įspėjus šalį prieš 1 mėnesį;</w:t>
      </w:r>
    </w:p>
    <w:p w14:paraId="09EB623E" w14:textId="77777777" w:rsidR="00AD725C" w:rsidRDefault="00AD725C" w:rsidP="00AD725C">
      <w:pPr>
        <w:ind w:firstLine="720"/>
        <w:jc w:val="both"/>
        <w:rPr>
          <w:color w:val="000000"/>
          <w:szCs w:val="24"/>
          <w:lang w:eastAsia="lt-LT"/>
        </w:rPr>
      </w:pPr>
      <w:r>
        <w:rPr>
          <w:color w:val="000000"/>
          <w:szCs w:val="24"/>
          <w:lang w:eastAsia="lt-LT"/>
        </w:rPr>
        <w:t>6.5.3. jei nuomininkas nemoka nuomos mokesčio daugiau kaip 2 mėnesius;</w:t>
      </w:r>
    </w:p>
    <w:p w14:paraId="26248A10" w14:textId="77777777" w:rsidR="00AD725C" w:rsidRDefault="00AD725C" w:rsidP="00AD725C">
      <w:pPr>
        <w:ind w:firstLine="720"/>
        <w:jc w:val="both"/>
        <w:rPr>
          <w:color w:val="000000"/>
          <w:szCs w:val="24"/>
          <w:lang w:eastAsia="lt-LT"/>
        </w:rPr>
      </w:pPr>
      <w:r>
        <w:rPr>
          <w:color w:val="000000"/>
          <w:szCs w:val="24"/>
          <w:lang w:eastAsia="lt-LT"/>
        </w:rPr>
        <w:t>6.5.4. kitais Lietuvos Respublikos civilinio kodekso nustatytais atvejais ir tvarka;</w:t>
      </w:r>
    </w:p>
    <w:p w14:paraId="62D161BA" w14:textId="77777777" w:rsidR="00AD725C" w:rsidRDefault="00AD725C" w:rsidP="00AD725C">
      <w:pPr>
        <w:ind w:firstLine="720"/>
        <w:jc w:val="both"/>
        <w:rPr>
          <w:color w:val="000000"/>
          <w:szCs w:val="24"/>
          <w:lang w:eastAsia="lt-LT"/>
        </w:rPr>
      </w:pPr>
      <w:r>
        <w:rPr>
          <w:color w:val="000000"/>
          <w:szCs w:val="24"/>
          <w:lang w:eastAsia="lt-LT"/>
        </w:rPr>
        <w:t>6.5.5. Lietuvos Respublikos civilinio kodekso nustatyta tvarka, kai išnuomoto turto reikia Savivaldybės funkcijoms atlikti.</w:t>
      </w:r>
    </w:p>
    <w:p w14:paraId="159EF537" w14:textId="77777777" w:rsidR="00AD725C" w:rsidRDefault="00AD725C" w:rsidP="00AD725C">
      <w:pPr>
        <w:ind w:firstLine="60"/>
        <w:jc w:val="center"/>
        <w:rPr>
          <w:color w:val="000000"/>
          <w:szCs w:val="24"/>
          <w:lang w:eastAsia="lt-LT"/>
        </w:rPr>
      </w:pPr>
    </w:p>
    <w:p w14:paraId="0E31EDE4" w14:textId="77777777" w:rsidR="00AD725C" w:rsidRDefault="00AD725C" w:rsidP="00AD725C">
      <w:pPr>
        <w:jc w:val="center"/>
        <w:rPr>
          <w:color w:val="000000"/>
          <w:szCs w:val="24"/>
          <w:lang w:eastAsia="lt-LT"/>
        </w:rPr>
      </w:pPr>
      <w:r>
        <w:rPr>
          <w:b/>
          <w:bCs/>
          <w:caps/>
          <w:color w:val="000000"/>
          <w:szCs w:val="24"/>
          <w:lang w:eastAsia="lt-LT"/>
        </w:rPr>
        <w:t>VII. NENUGALIMOS JĖGOS (</w:t>
      </w:r>
      <w:r>
        <w:rPr>
          <w:b/>
          <w:bCs/>
          <w:i/>
          <w:iCs/>
          <w:caps/>
          <w:color w:val="000000"/>
          <w:szCs w:val="24"/>
          <w:lang w:eastAsia="lt-LT"/>
        </w:rPr>
        <w:t>FORCE MAJEURE</w:t>
      </w:r>
      <w:r>
        <w:rPr>
          <w:b/>
          <w:bCs/>
          <w:caps/>
          <w:color w:val="000000"/>
          <w:szCs w:val="24"/>
          <w:lang w:eastAsia="lt-LT"/>
        </w:rPr>
        <w:t>) APLINKYBĖS</w:t>
      </w:r>
    </w:p>
    <w:p w14:paraId="2C7FEC11" w14:textId="77777777" w:rsidR="00AD725C" w:rsidRDefault="00AD725C" w:rsidP="00AD725C">
      <w:pPr>
        <w:ind w:firstLine="60"/>
        <w:jc w:val="center"/>
        <w:rPr>
          <w:color w:val="000000"/>
          <w:szCs w:val="24"/>
          <w:lang w:eastAsia="lt-LT"/>
        </w:rPr>
      </w:pPr>
    </w:p>
    <w:p w14:paraId="42901068" w14:textId="77777777" w:rsidR="00AD725C" w:rsidRDefault="00AD725C" w:rsidP="00AD725C">
      <w:pPr>
        <w:ind w:firstLine="720"/>
        <w:jc w:val="both"/>
        <w:rPr>
          <w:color w:val="000000"/>
          <w:szCs w:val="24"/>
          <w:lang w:eastAsia="lt-LT"/>
        </w:rPr>
      </w:pPr>
      <w:r>
        <w:rPr>
          <w:color w:val="000000"/>
          <w:szCs w:val="24"/>
          <w:lang w:eastAsia="lt-LT"/>
        </w:rPr>
        <w:t>7.1. Nė viena šalis nelaikoma pažeidusi Sutartį arba nevykdanti savo įsipareigojimų pagal Sutartį, jeigu įsipareigojimus vykdyti jai trukdo nenugalimos jėgos (</w:t>
      </w:r>
      <w:r>
        <w:rPr>
          <w:i/>
          <w:iCs/>
          <w:color w:val="000000"/>
          <w:szCs w:val="24"/>
          <w:lang w:eastAsia="lt-LT"/>
        </w:rPr>
        <w:t>force majeure</w:t>
      </w:r>
      <w:r>
        <w:rPr>
          <w:color w:val="000000"/>
          <w:szCs w:val="24"/>
          <w:lang w:eastAsia="lt-LT"/>
        </w:rPr>
        <w:t>) aplinkybės, atsiradusios po Sutarties įsigaliojimo dienos, vadovaujantis Lietuvos Respublikos civilinio kodekso 6.212 straipsniu ir Atleidimo nuo atsakomybės esant nenugalimos jėgos (force majeure) aplinkybėms taisyklėmis, patvirtintomis Lietuvos Respublikos Vyriausybės 1996 m. liepos 15 d. nutarimu Nr. 840.</w:t>
      </w:r>
    </w:p>
    <w:p w14:paraId="2BD24385" w14:textId="77777777" w:rsidR="00AD725C" w:rsidRDefault="00AD725C" w:rsidP="00AD725C">
      <w:pPr>
        <w:ind w:firstLine="720"/>
        <w:jc w:val="both"/>
        <w:rPr>
          <w:color w:val="000000"/>
          <w:szCs w:val="24"/>
          <w:lang w:eastAsia="lt-LT"/>
        </w:rPr>
      </w:pPr>
      <w:r>
        <w:rPr>
          <w:color w:val="000000"/>
          <w:szCs w:val="24"/>
          <w:lang w:eastAsia="lt-LT"/>
        </w:rPr>
        <w:t>7.2. Jeigu kuri nors šalis mano, kad atsirado nenugalimos jėgos (</w:t>
      </w:r>
      <w:r>
        <w:rPr>
          <w:i/>
          <w:iCs/>
          <w:color w:val="000000"/>
          <w:szCs w:val="24"/>
          <w:lang w:eastAsia="lt-LT"/>
        </w:rPr>
        <w:t>force majeure</w:t>
      </w:r>
      <w:r>
        <w:rPr>
          <w:color w:val="000000"/>
          <w:szCs w:val="24"/>
          <w:lang w:eastAsia="lt-LT"/>
        </w:rPr>
        <w:t>) aplinkybių, dėl kurių ji negali vykdyti savo įsipareigojimų, ji nedelsdama, ne vėliau kaip per 3 kalendorines dienas nuo tokių aplinkybių atsiradimo, informuoja apie tai kitą šalį, pranešdama apie aplinkybių pobūdį, galimą trukmę ir tikėtiną poveikį. Jeigu nuomotojas raštu nenurodo kitaip, nuomininkas toliau vykdo savo įsipareigojimus pagal Sutartį tiek, kiek įmanoma, ir ieško alternatyvių būdų, kaip vykdyti savo įsipareigojimus, kurių vykdyti nenugalimos jėgos (</w:t>
      </w:r>
      <w:r>
        <w:rPr>
          <w:i/>
          <w:iCs/>
          <w:color w:val="000000"/>
          <w:szCs w:val="24"/>
          <w:lang w:eastAsia="lt-LT"/>
        </w:rPr>
        <w:t>force majeure</w:t>
      </w:r>
      <w:r>
        <w:rPr>
          <w:color w:val="000000"/>
          <w:szCs w:val="24"/>
          <w:lang w:eastAsia="lt-LT"/>
        </w:rPr>
        <w:t>) aplinkybės netrukdo.</w:t>
      </w:r>
    </w:p>
    <w:p w14:paraId="3C7501B6" w14:textId="77777777" w:rsidR="00AD725C" w:rsidRDefault="00AD725C" w:rsidP="00AD725C">
      <w:pPr>
        <w:ind w:firstLine="720"/>
        <w:jc w:val="both"/>
        <w:rPr>
          <w:color w:val="000000"/>
          <w:szCs w:val="24"/>
          <w:lang w:eastAsia="lt-LT"/>
        </w:rPr>
      </w:pPr>
      <w:r>
        <w:rPr>
          <w:color w:val="000000"/>
          <w:szCs w:val="24"/>
          <w:lang w:eastAsia="lt-LT"/>
        </w:rPr>
        <w:t>7.3. Jeigu nenugalimos jėgos (</w:t>
      </w:r>
      <w:r>
        <w:rPr>
          <w:i/>
          <w:iCs/>
          <w:color w:val="000000"/>
          <w:szCs w:val="24"/>
          <w:lang w:eastAsia="lt-LT"/>
        </w:rPr>
        <w:t>force majeure</w:t>
      </w:r>
      <w:r>
        <w:rPr>
          <w:color w:val="000000"/>
          <w:szCs w:val="24"/>
          <w:lang w:eastAsia="lt-LT"/>
        </w:rPr>
        <w:t>) aplinkybės trunka ilgiau kaip 90 kalendorinių dienų, viena iš šalių turi teisę Sutartį nutraukti įspėdama apie tai kitą šalį prieš 30 kalendorinių dienų. Jeigu praėjus šiam 30 kalendorinių dienų laikotarpiui nenugalimos jėgos (</w:t>
      </w:r>
      <w:r>
        <w:rPr>
          <w:i/>
          <w:iCs/>
          <w:color w:val="000000"/>
          <w:szCs w:val="24"/>
          <w:lang w:eastAsia="lt-LT"/>
        </w:rPr>
        <w:t>force majeure</w:t>
      </w:r>
      <w:r>
        <w:rPr>
          <w:color w:val="000000"/>
          <w:szCs w:val="24"/>
          <w:lang w:eastAsia="lt-LT"/>
        </w:rPr>
        <w:t>) aplinkybės tęsiasi, Sutartis nutraukiama ir pagal Sutarties sąlygas šalys atleidžiamos nuo tolesnio Sutarties vykdymo.</w:t>
      </w:r>
    </w:p>
    <w:p w14:paraId="6FCF6607" w14:textId="77777777" w:rsidR="00AD725C" w:rsidRDefault="00AD725C" w:rsidP="00AD725C">
      <w:pPr>
        <w:ind w:firstLine="60"/>
        <w:jc w:val="center"/>
        <w:rPr>
          <w:color w:val="000000"/>
          <w:szCs w:val="24"/>
          <w:lang w:eastAsia="lt-LT"/>
        </w:rPr>
      </w:pPr>
    </w:p>
    <w:p w14:paraId="0289FC41" w14:textId="77777777" w:rsidR="00AD725C" w:rsidRDefault="00AD725C" w:rsidP="00AD725C">
      <w:pPr>
        <w:jc w:val="center"/>
        <w:rPr>
          <w:color w:val="000000"/>
          <w:szCs w:val="24"/>
          <w:lang w:eastAsia="lt-LT"/>
        </w:rPr>
      </w:pPr>
      <w:r>
        <w:rPr>
          <w:b/>
          <w:bCs/>
          <w:color w:val="000000"/>
          <w:szCs w:val="24"/>
          <w:lang w:eastAsia="lt-LT"/>
        </w:rPr>
        <w:t>VIII. BAIGIAMOSIOS NUOSTATOS</w:t>
      </w:r>
    </w:p>
    <w:p w14:paraId="029EF7B3" w14:textId="77777777" w:rsidR="00AD725C" w:rsidRDefault="00AD725C" w:rsidP="00AD725C">
      <w:pPr>
        <w:ind w:firstLine="60"/>
        <w:jc w:val="center"/>
        <w:rPr>
          <w:color w:val="000000"/>
          <w:szCs w:val="24"/>
          <w:lang w:eastAsia="lt-LT"/>
        </w:rPr>
      </w:pPr>
    </w:p>
    <w:p w14:paraId="303998F0" w14:textId="3F84EECB" w:rsidR="00AF51E6" w:rsidRDefault="00AD725C" w:rsidP="00AD725C">
      <w:pPr>
        <w:ind w:firstLine="720"/>
        <w:jc w:val="both"/>
        <w:rPr>
          <w:color w:val="000000"/>
          <w:szCs w:val="24"/>
          <w:lang w:eastAsia="lt-LT"/>
        </w:rPr>
      </w:pPr>
      <w:r w:rsidRPr="002123EB">
        <w:rPr>
          <w:color w:val="000000"/>
          <w:szCs w:val="24"/>
          <w:lang w:eastAsia="lt-LT"/>
        </w:rPr>
        <w:t xml:space="preserve">8.1. </w:t>
      </w:r>
      <w:r w:rsidR="00AF51E6" w:rsidRPr="002123EB">
        <w:rPr>
          <w:color w:val="000000"/>
          <w:szCs w:val="24"/>
          <w:lang w:eastAsia="lt-LT"/>
        </w:rPr>
        <w:t xml:space="preserve">Nuomininkas įsipareigoja naudoti nuomojamą turtą tik pagal </w:t>
      </w:r>
      <w:r w:rsidR="00546F3D">
        <w:rPr>
          <w:color w:val="000000"/>
          <w:szCs w:val="24"/>
          <w:lang w:eastAsia="lt-LT"/>
        </w:rPr>
        <w:t>„</w:t>
      </w:r>
      <w:r w:rsidR="00F33E42">
        <w:rPr>
          <w:color w:val="000000"/>
          <w:szCs w:val="24"/>
          <w:lang w:eastAsia="lt-LT"/>
        </w:rPr>
        <w:t>Medicininių laboratorinių tyrimų</w:t>
      </w:r>
      <w:r w:rsidR="00546F3D" w:rsidRPr="00546F3D">
        <w:rPr>
          <w:color w:val="000000"/>
          <w:szCs w:val="24"/>
          <w:lang w:eastAsia="lt-LT"/>
        </w:rPr>
        <w:t xml:space="preserve"> paslaugų teikimo sutart</w:t>
      </w:r>
      <w:r w:rsidR="00546F3D">
        <w:rPr>
          <w:color w:val="000000"/>
          <w:szCs w:val="24"/>
          <w:lang w:eastAsia="lt-LT"/>
        </w:rPr>
        <w:t>į“</w:t>
      </w:r>
      <w:r w:rsidR="00AF51E6" w:rsidRPr="002123EB">
        <w:rPr>
          <w:color w:val="000000"/>
          <w:szCs w:val="24"/>
          <w:lang w:eastAsia="lt-LT"/>
        </w:rPr>
        <w:t xml:space="preserve"> sudarytą su Nuomotoju</w:t>
      </w:r>
      <w:r w:rsidR="00B5541D">
        <w:rPr>
          <w:color w:val="000000"/>
          <w:szCs w:val="24"/>
          <w:lang w:eastAsia="lt-LT"/>
        </w:rPr>
        <w:t xml:space="preserve"> 2025 m. </w:t>
      </w:r>
      <w:r w:rsidR="00F33E42">
        <w:rPr>
          <w:color w:val="000000"/>
          <w:szCs w:val="24"/>
          <w:lang w:eastAsia="lt-LT"/>
        </w:rPr>
        <w:t>____________</w:t>
      </w:r>
      <w:r w:rsidR="00B5541D">
        <w:rPr>
          <w:color w:val="000000"/>
          <w:szCs w:val="24"/>
          <w:lang w:eastAsia="lt-LT"/>
        </w:rPr>
        <w:t xml:space="preserve"> d.</w:t>
      </w:r>
      <w:r w:rsidR="00AF51E6" w:rsidRPr="002123EB">
        <w:rPr>
          <w:color w:val="000000"/>
          <w:szCs w:val="24"/>
          <w:lang w:eastAsia="lt-LT"/>
        </w:rPr>
        <w:t xml:space="preserve">, Nr. </w:t>
      </w:r>
      <w:r w:rsidR="00F33E42">
        <w:rPr>
          <w:color w:val="000000"/>
          <w:szCs w:val="24"/>
          <w:lang w:eastAsia="lt-LT"/>
        </w:rPr>
        <w:t>_______</w:t>
      </w:r>
      <w:r w:rsidR="00AF51E6" w:rsidRPr="002123EB">
        <w:rPr>
          <w:color w:val="000000"/>
          <w:szCs w:val="24"/>
          <w:lang w:eastAsia="lt-LT"/>
        </w:rPr>
        <w:t>, vykdant maitinimo paslaugas tik Nuomotojui. Nuomininkui draudžiama naudoti patalpas bet kokiai kitai veiklai, įskaitant, bet neapsiribojant, užsakymų vykdymui ar paslaugų teikimui tretiesiems asmenims. Visas patalpose vykdoma veikla turi būti vykd</w:t>
      </w:r>
      <w:r w:rsidR="00F33E42">
        <w:rPr>
          <w:color w:val="000000"/>
          <w:szCs w:val="24"/>
          <w:lang w:eastAsia="lt-LT"/>
        </w:rPr>
        <w:t xml:space="preserve">oma </w:t>
      </w:r>
      <w:r w:rsidR="00AF51E6" w:rsidRPr="002123EB">
        <w:rPr>
          <w:color w:val="000000"/>
          <w:szCs w:val="24"/>
          <w:lang w:eastAsia="lt-LT"/>
        </w:rPr>
        <w:t>tik Nuomotojo naudai ir jo poreikiams.</w:t>
      </w:r>
    </w:p>
    <w:p w14:paraId="08DE8DCF" w14:textId="7A768783" w:rsidR="00AD725C" w:rsidRDefault="00AD725C" w:rsidP="00AD725C">
      <w:pPr>
        <w:ind w:firstLine="720"/>
        <w:jc w:val="both"/>
        <w:rPr>
          <w:color w:val="000000"/>
          <w:szCs w:val="24"/>
          <w:lang w:eastAsia="lt-LT"/>
        </w:rPr>
      </w:pPr>
      <w:r>
        <w:rPr>
          <w:color w:val="000000"/>
          <w:szCs w:val="24"/>
          <w:lang w:eastAsia="lt-LT"/>
        </w:rPr>
        <w:t>8.2. Bet koks ginčas, kylantis iš Sutarties ar susijęs su Sutartimi, kuris neišsprendžiamas derybų būdu, turi būti sprendžiamas teisme Lietuvos Respublikos įstatymų nustatyta tvarka.</w:t>
      </w:r>
    </w:p>
    <w:p w14:paraId="5CF2E0BD" w14:textId="77777777" w:rsidR="00AD725C" w:rsidRDefault="00AD725C" w:rsidP="00AD725C">
      <w:pPr>
        <w:ind w:firstLine="720"/>
        <w:jc w:val="both"/>
        <w:rPr>
          <w:color w:val="000000"/>
          <w:szCs w:val="24"/>
          <w:lang w:eastAsia="lt-LT"/>
        </w:rPr>
      </w:pPr>
      <w:r>
        <w:rPr>
          <w:color w:val="000000"/>
          <w:szCs w:val="24"/>
          <w:lang w:eastAsia="lt-LT"/>
        </w:rPr>
        <w:t>8.3. Sutartis surašoma dviem egzemplioriais – po vieną kiekvienai Sutarties šaliai.</w:t>
      </w:r>
    </w:p>
    <w:p w14:paraId="6CA4A8BF" w14:textId="77777777" w:rsidR="00AD725C" w:rsidRDefault="00AD725C" w:rsidP="00AD725C">
      <w:pPr>
        <w:ind w:firstLine="720"/>
        <w:jc w:val="both"/>
        <w:rPr>
          <w:color w:val="000000"/>
          <w:szCs w:val="24"/>
          <w:lang w:eastAsia="lt-LT"/>
        </w:rPr>
      </w:pPr>
      <w:r>
        <w:rPr>
          <w:color w:val="000000"/>
          <w:szCs w:val="24"/>
          <w:lang w:eastAsia="lt-LT"/>
        </w:rPr>
        <w:t>8.4. Sutarties priedai:</w:t>
      </w:r>
    </w:p>
    <w:p w14:paraId="03EA8B6C" w14:textId="77777777" w:rsidR="00AD725C" w:rsidRDefault="00AD725C" w:rsidP="00AD725C">
      <w:pPr>
        <w:ind w:firstLine="720"/>
        <w:jc w:val="both"/>
        <w:rPr>
          <w:color w:val="000000"/>
          <w:szCs w:val="24"/>
          <w:lang w:eastAsia="lt-LT"/>
        </w:rPr>
      </w:pPr>
      <w:r>
        <w:rPr>
          <w:color w:val="000000"/>
          <w:szCs w:val="24"/>
          <w:lang w:eastAsia="lt-LT"/>
        </w:rPr>
        <w:t>8.4.1. Savivaldybės ilgalaikio materialiojo turto perdavimo ir priėmimo aktas;</w:t>
      </w:r>
    </w:p>
    <w:p w14:paraId="2C0CF66A" w14:textId="69052661" w:rsidR="00AD725C" w:rsidRDefault="00AD725C" w:rsidP="00CE6772">
      <w:pPr>
        <w:spacing w:after="240"/>
        <w:ind w:firstLine="720"/>
        <w:jc w:val="both"/>
        <w:rPr>
          <w:color w:val="000000"/>
          <w:szCs w:val="24"/>
          <w:lang w:eastAsia="lt-LT"/>
        </w:rPr>
      </w:pPr>
      <w:r>
        <w:rPr>
          <w:color w:val="000000"/>
          <w:szCs w:val="24"/>
          <w:lang w:eastAsia="lt-LT"/>
        </w:rPr>
        <w:t>8.4.2. kiti nuomojamo Savivaldybės materialiojo turto dokumentai ir priedai, kurie būtini, kad būtų galima naudotis šiuo turtu.</w:t>
      </w:r>
    </w:p>
    <w:p w14:paraId="69C4DF6F" w14:textId="1CDD661E" w:rsidR="00AD725C" w:rsidRDefault="00AD725C" w:rsidP="00CE6772">
      <w:pPr>
        <w:spacing w:after="240"/>
        <w:jc w:val="center"/>
        <w:rPr>
          <w:color w:val="000000"/>
          <w:szCs w:val="24"/>
          <w:lang w:eastAsia="lt-LT"/>
        </w:rPr>
      </w:pPr>
      <w:r>
        <w:rPr>
          <w:b/>
          <w:bCs/>
          <w:color w:val="000000"/>
          <w:szCs w:val="24"/>
          <w:lang w:eastAsia="lt-LT"/>
        </w:rPr>
        <w:t>IX. SUTARTIES ŠALIŲ REKVIZITAI IR ADRESAI</w:t>
      </w:r>
    </w:p>
    <w:tbl>
      <w:tblPr>
        <w:tblW w:w="0" w:type="auto"/>
        <w:shd w:val="clear" w:color="auto" w:fill="FFFFFF"/>
        <w:tblCellMar>
          <w:left w:w="0" w:type="dxa"/>
          <w:right w:w="0" w:type="dxa"/>
        </w:tblCellMar>
        <w:tblLook w:val="04A0" w:firstRow="1" w:lastRow="0" w:firstColumn="1" w:lastColumn="0" w:noHBand="0" w:noVBand="1"/>
      </w:tblPr>
      <w:tblGrid>
        <w:gridCol w:w="4644"/>
        <w:gridCol w:w="4926"/>
      </w:tblGrid>
      <w:tr w:rsidR="00AD725C" w14:paraId="4C764ADC" w14:textId="77777777" w:rsidTr="0010239B">
        <w:tc>
          <w:tcPr>
            <w:tcW w:w="4644" w:type="dxa"/>
            <w:shd w:val="clear" w:color="auto" w:fill="FFFFFF"/>
            <w:tcMar>
              <w:top w:w="0" w:type="dxa"/>
              <w:left w:w="108" w:type="dxa"/>
              <w:bottom w:w="0" w:type="dxa"/>
              <w:right w:w="108" w:type="dxa"/>
            </w:tcMar>
            <w:hideMark/>
          </w:tcPr>
          <w:p w14:paraId="40BC9258" w14:textId="77777777" w:rsidR="00AD725C" w:rsidRDefault="00AD725C" w:rsidP="0010239B">
            <w:pPr>
              <w:spacing w:line="276" w:lineRule="auto"/>
              <w:rPr>
                <w:color w:val="000000"/>
                <w:szCs w:val="24"/>
                <w:lang w:eastAsia="lt-LT"/>
              </w:rPr>
            </w:pPr>
            <w:r>
              <w:rPr>
                <w:color w:val="000000"/>
                <w:szCs w:val="24"/>
                <w:lang w:eastAsia="lt-LT"/>
              </w:rPr>
              <w:t>Nuomotojas</w:t>
            </w:r>
          </w:p>
        </w:tc>
        <w:tc>
          <w:tcPr>
            <w:tcW w:w="4926" w:type="dxa"/>
            <w:shd w:val="clear" w:color="auto" w:fill="FFFFFF"/>
            <w:tcMar>
              <w:top w:w="0" w:type="dxa"/>
              <w:left w:w="108" w:type="dxa"/>
              <w:bottom w:w="0" w:type="dxa"/>
              <w:right w:w="108" w:type="dxa"/>
            </w:tcMar>
            <w:hideMark/>
          </w:tcPr>
          <w:p w14:paraId="1D471ED3" w14:textId="77777777" w:rsidR="00AD725C" w:rsidRDefault="00AD725C" w:rsidP="0010239B">
            <w:pPr>
              <w:spacing w:line="276" w:lineRule="auto"/>
              <w:rPr>
                <w:color w:val="000000"/>
                <w:szCs w:val="24"/>
                <w:lang w:eastAsia="lt-LT"/>
              </w:rPr>
            </w:pPr>
            <w:r>
              <w:rPr>
                <w:color w:val="000000"/>
                <w:szCs w:val="24"/>
                <w:lang w:eastAsia="lt-LT"/>
              </w:rPr>
              <w:t>Nuomininkas</w:t>
            </w:r>
          </w:p>
        </w:tc>
      </w:tr>
      <w:tr w:rsidR="00AD725C" w14:paraId="380F6F03" w14:textId="77777777" w:rsidTr="0010239B">
        <w:tc>
          <w:tcPr>
            <w:tcW w:w="4644" w:type="dxa"/>
            <w:shd w:val="clear" w:color="auto" w:fill="FFFFFF"/>
            <w:tcMar>
              <w:top w:w="0" w:type="dxa"/>
              <w:left w:w="108" w:type="dxa"/>
              <w:bottom w:w="0" w:type="dxa"/>
              <w:right w:w="108" w:type="dxa"/>
            </w:tcMar>
            <w:hideMark/>
          </w:tcPr>
          <w:p w14:paraId="7122BB53" w14:textId="69F8B0FD" w:rsidR="00AD725C" w:rsidRDefault="006B5F85" w:rsidP="0010239B">
            <w:pPr>
              <w:spacing w:line="276" w:lineRule="auto"/>
              <w:rPr>
                <w:color w:val="000000"/>
                <w:szCs w:val="24"/>
                <w:lang w:eastAsia="lt-LT"/>
              </w:rPr>
            </w:pPr>
            <w:r>
              <w:rPr>
                <w:color w:val="000000"/>
                <w:szCs w:val="24"/>
                <w:lang w:eastAsia="lt-LT"/>
              </w:rPr>
              <w:t>VšĮ Naujosios Akmenės ligoninė-sveikatos centras</w:t>
            </w:r>
          </w:p>
        </w:tc>
        <w:tc>
          <w:tcPr>
            <w:tcW w:w="4926" w:type="dxa"/>
            <w:shd w:val="clear" w:color="auto" w:fill="FFFFFF"/>
            <w:tcMar>
              <w:top w:w="0" w:type="dxa"/>
              <w:left w:w="108" w:type="dxa"/>
              <w:bottom w:w="0" w:type="dxa"/>
              <w:right w:w="108" w:type="dxa"/>
            </w:tcMar>
            <w:hideMark/>
          </w:tcPr>
          <w:p w14:paraId="5C796473" w14:textId="2BA5CD9A" w:rsidR="00AD725C" w:rsidRDefault="00B5541D" w:rsidP="0010239B">
            <w:pPr>
              <w:spacing w:line="276" w:lineRule="auto"/>
              <w:rPr>
                <w:color w:val="000000"/>
                <w:szCs w:val="24"/>
                <w:lang w:eastAsia="lt-LT"/>
              </w:rPr>
            </w:pPr>
            <w:r>
              <w:rPr>
                <w:color w:val="000000"/>
                <w:szCs w:val="24"/>
                <w:lang w:eastAsia="lt-LT"/>
              </w:rPr>
              <w:t xml:space="preserve">UAB </w:t>
            </w:r>
            <w:r w:rsidR="00F33E42">
              <w:rPr>
                <w:color w:val="000000"/>
                <w:szCs w:val="24"/>
                <w:lang w:eastAsia="lt-LT"/>
              </w:rPr>
              <w:t>__________</w:t>
            </w:r>
          </w:p>
        </w:tc>
      </w:tr>
      <w:tr w:rsidR="00AD725C" w14:paraId="5BAE4A49" w14:textId="77777777" w:rsidTr="0010239B">
        <w:tc>
          <w:tcPr>
            <w:tcW w:w="4644" w:type="dxa"/>
            <w:shd w:val="clear" w:color="auto" w:fill="FFFFFF"/>
            <w:tcMar>
              <w:top w:w="0" w:type="dxa"/>
              <w:left w:w="108" w:type="dxa"/>
              <w:bottom w:w="0" w:type="dxa"/>
              <w:right w:w="108" w:type="dxa"/>
            </w:tcMar>
            <w:hideMark/>
          </w:tcPr>
          <w:p w14:paraId="43229AC2" w14:textId="4A1F67A2" w:rsidR="00AD725C" w:rsidRDefault="006B5F85" w:rsidP="0010239B">
            <w:pPr>
              <w:spacing w:line="276" w:lineRule="auto"/>
              <w:rPr>
                <w:color w:val="000000"/>
                <w:szCs w:val="24"/>
                <w:lang w:eastAsia="lt-LT"/>
              </w:rPr>
            </w:pPr>
            <w:r>
              <w:rPr>
                <w:color w:val="000000"/>
                <w:szCs w:val="24"/>
                <w:lang w:eastAsia="lt-LT"/>
              </w:rPr>
              <w:t>Žemaitijos g. 6, LT-85138, Naujoji Akmenė</w:t>
            </w:r>
          </w:p>
        </w:tc>
        <w:tc>
          <w:tcPr>
            <w:tcW w:w="4926" w:type="dxa"/>
            <w:shd w:val="clear" w:color="auto" w:fill="FFFFFF"/>
            <w:tcMar>
              <w:top w:w="0" w:type="dxa"/>
              <w:left w:w="108" w:type="dxa"/>
              <w:bottom w:w="0" w:type="dxa"/>
              <w:right w:w="108" w:type="dxa"/>
            </w:tcMar>
            <w:hideMark/>
          </w:tcPr>
          <w:p w14:paraId="2197E80F" w14:textId="5B0AC2F7" w:rsidR="00AD725C" w:rsidRDefault="00F33E42" w:rsidP="0010239B">
            <w:pPr>
              <w:spacing w:line="276" w:lineRule="auto"/>
              <w:jc w:val="both"/>
              <w:rPr>
                <w:color w:val="000000"/>
                <w:szCs w:val="24"/>
                <w:lang w:eastAsia="lt-LT"/>
              </w:rPr>
            </w:pPr>
            <w:r>
              <w:rPr>
                <w:color w:val="000000"/>
                <w:szCs w:val="24"/>
                <w:lang w:eastAsia="lt-LT"/>
              </w:rPr>
              <w:t>adresas</w:t>
            </w:r>
          </w:p>
        </w:tc>
      </w:tr>
      <w:tr w:rsidR="00AD725C" w14:paraId="1010C3CD" w14:textId="77777777" w:rsidTr="0010239B">
        <w:tc>
          <w:tcPr>
            <w:tcW w:w="4644" w:type="dxa"/>
            <w:shd w:val="clear" w:color="auto" w:fill="FFFFFF"/>
            <w:tcMar>
              <w:top w:w="0" w:type="dxa"/>
              <w:left w:w="108" w:type="dxa"/>
              <w:bottom w:w="0" w:type="dxa"/>
              <w:right w:w="108" w:type="dxa"/>
            </w:tcMar>
            <w:hideMark/>
          </w:tcPr>
          <w:p w14:paraId="4864AD42" w14:textId="32A9EAA5" w:rsidR="00AD725C" w:rsidRDefault="006B5F85" w:rsidP="0010239B">
            <w:pPr>
              <w:spacing w:line="276" w:lineRule="auto"/>
              <w:rPr>
                <w:color w:val="000000"/>
                <w:szCs w:val="24"/>
                <w:lang w:eastAsia="lt-LT"/>
              </w:rPr>
            </w:pPr>
            <w:r>
              <w:rPr>
                <w:color w:val="000000"/>
                <w:szCs w:val="24"/>
                <w:lang w:eastAsia="lt-LT"/>
              </w:rPr>
              <w:t>153083122</w:t>
            </w:r>
          </w:p>
        </w:tc>
        <w:tc>
          <w:tcPr>
            <w:tcW w:w="4926" w:type="dxa"/>
            <w:shd w:val="clear" w:color="auto" w:fill="FFFFFF"/>
            <w:tcMar>
              <w:top w:w="0" w:type="dxa"/>
              <w:left w:w="108" w:type="dxa"/>
              <w:bottom w:w="0" w:type="dxa"/>
              <w:right w:w="108" w:type="dxa"/>
            </w:tcMar>
            <w:hideMark/>
          </w:tcPr>
          <w:p w14:paraId="5957958A" w14:textId="4A8433E4" w:rsidR="00AD725C" w:rsidRDefault="00F33E42" w:rsidP="0010239B">
            <w:pPr>
              <w:spacing w:line="276" w:lineRule="auto"/>
              <w:rPr>
                <w:color w:val="000000"/>
                <w:szCs w:val="24"/>
                <w:lang w:eastAsia="lt-LT"/>
              </w:rPr>
            </w:pPr>
            <w:r>
              <w:rPr>
                <w:color w:val="000000"/>
                <w:szCs w:val="24"/>
                <w:lang w:eastAsia="lt-LT"/>
              </w:rPr>
              <w:t>Įmonės kodas</w:t>
            </w:r>
          </w:p>
        </w:tc>
      </w:tr>
      <w:tr w:rsidR="00AD725C" w14:paraId="38763921" w14:textId="77777777" w:rsidTr="0010239B">
        <w:tc>
          <w:tcPr>
            <w:tcW w:w="4644" w:type="dxa"/>
            <w:shd w:val="clear" w:color="auto" w:fill="FFFFFF"/>
            <w:tcMar>
              <w:top w:w="0" w:type="dxa"/>
              <w:left w:w="108" w:type="dxa"/>
              <w:bottom w:w="0" w:type="dxa"/>
              <w:right w:w="108" w:type="dxa"/>
            </w:tcMar>
            <w:hideMark/>
          </w:tcPr>
          <w:p w14:paraId="08119138" w14:textId="77777777" w:rsidR="00AD725C" w:rsidRDefault="006B5F85" w:rsidP="0010239B">
            <w:pPr>
              <w:spacing w:line="276" w:lineRule="auto"/>
              <w:rPr>
                <w:color w:val="000000"/>
                <w:szCs w:val="24"/>
                <w:lang w:eastAsia="lt-LT"/>
              </w:rPr>
            </w:pPr>
            <w:r w:rsidRPr="006B5F85">
              <w:rPr>
                <w:color w:val="000000"/>
                <w:szCs w:val="24"/>
                <w:lang w:eastAsia="lt-LT"/>
              </w:rPr>
              <w:t>A/s LT 867300010002549511</w:t>
            </w:r>
          </w:p>
          <w:p w14:paraId="3FAAAEB0" w14:textId="77777777" w:rsidR="006B5F85" w:rsidRDefault="006B5F85" w:rsidP="0010239B">
            <w:pPr>
              <w:spacing w:line="276" w:lineRule="auto"/>
              <w:rPr>
                <w:color w:val="000000"/>
                <w:szCs w:val="24"/>
                <w:lang w:eastAsia="lt-LT"/>
              </w:rPr>
            </w:pPr>
            <w:r w:rsidRPr="006B5F85">
              <w:rPr>
                <w:color w:val="000000"/>
                <w:szCs w:val="24"/>
                <w:lang w:eastAsia="lt-LT"/>
              </w:rPr>
              <w:t>b/k 73000  AB Swedbank</w:t>
            </w:r>
          </w:p>
          <w:p w14:paraId="6E343BD4" w14:textId="306A216D" w:rsidR="006B5F85" w:rsidRDefault="006B5F85" w:rsidP="0010239B">
            <w:pPr>
              <w:spacing w:line="276" w:lineRule="auto"/>
              <w:rPr>
                <w:color w:val="000000"/>
                <w:szCs w:val="24"/>
                <w:lang w:eastAsia="lt-LT"/>
              </w:rPr>
            </w:pPr>
          </w:p>
        </w:tc>
        <w:tc>
          <w:tcPr>
            <w:tcW w:w="4926" w:type="dxa"/>
            <w:shd w:val="clear" w:color="auto" w:fill="FFFFFF"/>
            <w:tcMar>
              <w:top w:w="0" w:type="dxa"/>
              <w:left w:w="108" w:type="dxa"/>
              <w:bottom w:w="0" w:type="dxa"/>
              <w:right w:w="108" w:type="dxa"/>
            </w:tcMar>
            <w:hideMark/>
          </w:tcPr>
          <w:p w14:paraId="41F60950" w14:textId="34222307" w:rsidR="00AD725C" w:rsidRDefault="00F33E42" w:rsidP="0010239B">
            <w:pPr>
              <w:spacing w:line="276" w:lineRule="auto"/>
              <w:rPr>
                <w:color w:val="000000"/>
                <w:szCs w:val="24"/>
                <w:lang w:eastAsia="lt-LT"/>
              </w:rPr>
            </w:pPr>
            <w:r>
              <w:rPr>
                <w:color w:val="000000"/>
                <w:szCs w:val="24"/>
                <w:lang w:eastAsia="lt-LT"/>
              </w:rPr>
              <w:t>A/s</w:t>
            </w:r>
          </w:p>
          <w:p w14:paraId="64E8223C" w14:textId="1CA6A0AE" w:rsidR="006B5F85" w:rsidRDefault="00B5541D" w:rsidP="0010239B">
            <w:pPr>
              <w:spacing w:line="276" w:lineRule="auto"/>
              <w:rPr>
                <w:color w:val="000000"/>
                <w:szCs w:val="24"/>
                <w:lang w:eastAsia="lt-LT"/>
              </w:rPr>
            </w:pPr>
            <w:r>
              <w:rPr>
                <w:color w:val="000000"/>
                <w:szCs w:val="24"/>
                <w:lang w:eastAsia="lt-LT"/>
              </w:rPr>
              <w:t xml:space="preserve">b/k </w:t>
            </w:r>
          </w:p>
        </w:tc>
      </w:tr>
      <w:tr w:rsidR="00AD725C" w14:paraId="1E6BE010" w14:textId="77777777" w:rsidTr="0010239B">
        <w:tc>
          <w:tcPr>
            <w:tcW w:w="4644" w:type="dxa"/>
            <w:shd w:val="clear" w:color="auto" w:fill="FFFFFF"/>
            <w:tcMar>
              <w:top w:w="0" w:type="dxa"/>
              <w:left w:w="108" w:type="dxa"/>
              <w:bottom w:w="0" w:type="dxa"/>
              <w:right w:w="108" w:type="dxa"/>
            </w:tcMar>
            <w:hideMark/>
          </w:tcPr>
          <w:p w14:paraId="473916A4" w14:textId="77777777" w:rsidR="00AD725C" w:rsidRDefault="006B5F85" w:rsidP="0093463F">
            <w:pPr>
              <w:spacing w:after="240" w:line="276" w:lineRule="auto"/>
              <w:rPr>
                <w:color w:val="000000"/>
                <w:szCs w:val="24"/>
                <w:lang w:eastAsia="lt-LT"/>
              </w:rPr>
            </w:pPr>
            <w:r>
              <w:rPr>
                <w:color w:val="000000"/>
                <w:szCs w:val="24"/>
                <w:lang w:eastAsia="lt-LT"/>
              </w:rPr>
              <w:t>Direktorius Vaidas Smalinskas</w:t>
            </w:r>
          </w:p>
          <w:p w14:paraId="2A7A7EF5" w14:textId="65B4743A" w:rsidR="006B5F85" w:rsidRDefault="006B5F85" w:rsidP="0010239B">
            <w:pPr>
              <w:spacing w:line="276" w:lineRule="auto"/>
              <w:rPr>
                <w:color w:val="000000"/>
                <w:szCs w:val="24"/>
                <w:lang w:eastAsia="lt-LT"/>
              </w:rPr>
            </w:pPr>
          </w:p>
        </w:tc>
        <w:tc>
          <w:tcPr>
            <w:tcW w:w="4926" w:type="dxa"/>
            <w:shd w:val="clear" w:color="auto" w:fill="FFFFFF"/>
            <w:tcMar>
              <w:top w:w="0" w:type="dxa"/>
              <w:left w:w="108" w:type="dxa"/>
              <w:bottom w:w="0" w:type="dxa"/>
              <w:right w:w="108" w:type="dxa"/>
            </w:tcMar>
            <w:hideMark/>
          </w:tcPr>
          <w:p w14:paraId="386539EC" w14:textId="2560D33C" w:rsidR="00AD725C" w:rsidRDefault="00CE6772" w:rsidP="0010239B">
            <w:pPr>
              <w:spacing w:line="276" w:lineRule="auto"/>
              <w:rPr>
                <w:color w:val="000000"/>
                <w:szCs w:val="24"/>
                <w:lang w:eastAsia="lt-LT"/>
              </w:rPr>
            </w:pPr>
            <w:r>
              <w:rPr>
                <w:color w:val="000000"/>
                <w:szCs w:val="24"/>
                <w:lang w:eastAsia="lt-LT"/>
              </w:rPr>
              <w:t>Direktor</w:t>
            </w:r>
            <w:r w:rsidR="00F33E42">
              <w:rPr>
                <w:color w:val="000000"/>
                <w:szCs w:val="24"/>
                <w:lang w:eastAsia="lt-LT"/>
              </w:rPr>
              <w:t>ius vardas pavardė</w:t>
            </w:r>
          </w:p>
        </w:tc>
      </w:tr>
      <w:tr w:rsidR="00AD725C" w14:paraId="797C609B" w14:textId="77777777" w:rsidTr="0010239B">
        <w:tc>
          <w:tcPr>
            <w:tcW w:w="4644" w:type="dxa"/>
            <w:shd w:val="clear" w:color="auto" w:fill="FFFFFF"/>
            <w:tcMar>
              <w:top w:w="0" w:type="dxa"/>
              <w:left w:w="108" w:type="dxa"/>
              <w:bottom w:w="0" w:type="dxa"/>
              <w:right w:w="108" w:type="dxa"/>
            </w:tcMar>
            <w:hideMark/>
          </w:tcPr>
          <w:p w14:paraId="2B7F8AAC" w14:textId="77777777" w:rsidR="00AD725C" w:rsidRDefault="00AD725C" w:rsidP="0010239B">
            <w:pPr>
              <w:spacing w:line="276" w:lineRule="auto"/>
              <w:rPr>
                <w:color w:val="000000"/>
                <w:szCs w:val="24"/>
                <w:lang w:eastAsia="lt-LT"/>
              </w:rPr>
            </w:pPr>
            <w:r>
              <w:rPr>
                <w:color w:val="000000"/>
                <w:szCs w:val="24"/>
                <w:lang w:eastAsia="lt-LT"/>
              </w:rPr>
              <w:t>________________________</w:t>
            </w:r>
          </w:p>
        </w:tc>
        <w:tc>
          <w:tcPr>
            <w:tcW w:w="4926" w:type="dxa"/>
            <w:shd w:val="clear" w:color="auto" w:fill="FFFFFF"/>
            <w:tcMar>
              <w:top w:w="0" w:type="dxa"/>
              <w:left w:w="108" w:type="dxa"/>
              <w:bottom w:w="0" w:type="dxa"/>
              <w:right w:w="108" w:type="dxa"/>
            </w:tcMar>
            <w:hideMark/>
          </w:tcPr>
          <w:p w14:paraId="56F7BF8D" w14:textId="77777777" w:rsidR="00AD725C" w:rsidRDefault="00AD725C" w:rsidP="0010239B">
            <w:pPr>
              <w:spacing w:line="276" w:lineRule="auto"/>
              <w:rPr>
                <w:color w:val="000000"/>
                <w:szCs w:val="24"/>
                <w:lang w:eastAsia="lt-LT"/>
              </w:rPr>
            </w:pPr>
            <w:r>
              <w:rPr>
                <w:color w:val="000000"/>
                <w:szCs w:val="24"/>
                <w:lang w:eastAsia="lt-LT"/>
              </w:rPr>
              <w:t>________________________</w:t>
            </w:r>
          </w:p>
        </w:tc>
      </w:tr>
      <w:tr w:rsidR="00AD725C" w14:paraId="166A38CF" w14:textId="77777777" w:rsidTr="0010239B">
        <w:tc>
          <w:tcPr>
            <w:tcW w:w="4644" w:type="dxa"/>
            <w:shd w:val="clear" w:color="auto" w:fill="FFFFFF"/>
            <w:tcMar>
              <w:top w:w="0" w:type="dxa"/>
              <w:left w:w="108" w:type="dxa"/>
              <w:bottom w:w="0" w:type="dxa"/>
              <w:right w:w="108" w:type="dxa"/>
            </w:tcMar>
            <w:hideMark/>
          </w:tcPr>
          <w:p w14:paraId="33931917" w14:textId="77777777" w:rsidR="00AD725C" w:rsidRDefault="00AD725C" w:rsidP="0010239B">
            <w:pPr>
              <w:spacing w:line="276" w:lineRule="auto"/>
              <w:rPr>
                <w:color w:val="000000"/>
                <w:szCs w:val="24"/>
                <w:lang w:eastAsia="lt-LT"/>
              </w:rPr>
            </w:pPr>
            <w:r>
              <w:rPr>
                <w:color w:val="000000"/>
                <w:szCs w:val="24"/>
                <w:lang w:eastAsia="lt-LT"/>
              </w:rPr>
              <w:t>A.V.</w:t>
            </w:r>
          </w:p>
        </w:tc>
        <w:tc>
          <w:tcPr>
            <w:tcW w:w="4926" w:type="dxa"/>
            <w:shd w:val="clear" w:color="auto" w:fill="FFFFFF"/>
            <w:tcMar>
              <w:top w:w="0" w:type="dxa"/>
              <w:left w:w="108" w:type="dxa"/>
              <w:bottom w:w="0" w:type="dxa"/>
              <w:right w:w="108" w:type="dxa"/>
            </w:tcMar>
            <w:hideMark/>
          </w:tcPr>
          <w:p w14:paraId="2D3647B8" w14:textId="77777777" w:rsidR="00AD725C" w:rsidRDefault="00AD725C" w:rsidP="0010239B">
            <w:pPr>
              <w:spacing w:line="276" w:lineRule="auto"/>
              <w:rPr>
                <w:color w:val="000000"/>
                <w:szCs w:val="24"/>
                <w:lang w:eastAsia="lt-LT"/>
              </w:rPr>
            </w:pPr>
            <w:r>
              <w:rPr>
                <w:color w:val="000000"/>
                <w:szCs w:val="24"/>
                <w:lang w:eastAsia="lt-LT"/>
              </w:rPr>
              <w:t>A.V.</w:t>
            </w:r>
          </w:p>
        </w:tc>
      </w:tr>
    </w:tbl>
    <w:p w14:paraId="4E3FA05F" w14:textId="77777777" w:rsidR="008A176B" w:rsidRPr="00AD725C" w:rsidRDefault="008A176B"/>
    <w:sectPr w:rsidR="008A176B" w:rsidRPr="00AD725C" w:rsidSect="00CE6772">
      <w:footerReference w:type="default" r:id="rId6"/>
      <w:pgSz w:w="11906" w:h="16838"/>
      <w:pgMar w:top="1276" w:right="567" w:bottom="1134" w:left="156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CB8562" w14:textId="77777777" w:rsidR="00722FA0" w:rsidRDefault="00722FA0" w:rsidP="0093463F">
      <w:r>
        <w:separator/>
      </w:r>
    </w:p>
  </w:endnote>
  <w:endnote w:type="continuationSeparator" w:id="0">
    <w:p w14:paraId="3F6E9562" w14:textId="77777777" w:rsidR="00722FA0" w:rsidRDefault="00722FA0" w:rsidP="009346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4887830"/>
      <w:docPartObj>
        <w:docPartGallery w:val="Page Numbers (Bottom of Page)"/>
        <w:docPartUnique/>
      </w:docPartObj>
    </w:sdtPr>
    <w:sdtContent>
      <w:p w14:paraId="3321687D" w14:textId="3DE5F4FB" w:rsidR="0093463F" w:rsidRDefault="0093463F">
        <w:pPr>
          <w:pStyle w:val="Porat"/>
          <w:jc w:val="right"/>
        </w:pPr>
        <w:r w:rsidRPr="0093463F">
          <w:rPr>
            <w:sz w:val="20"/>
          </w:rPr>
          <w:fldChar w:fldCharType="begin"/>
        </w:r>
        <w:r w:rsidRPr="0093463F">
          <w:rPr>
            <w:sz w:val="20"/>
          </w:rPr>
          <w:instrText>PAGE   \* MERGEFORMAT</w:instrText>
        </w:r>
        <w:r w:rsidRPr="0093463F">
          <w:rPr>
            <w:sz w:val="20"/>
          </w:rPr>
          <w:fldChar w:fldCharType="separate"/>
        </w:r>
        <w:r w:rsidRPr="0093463F">
          <w:rPr>
            <w:sz w:val="20"/>
          </w:rPr>
          <w:t>2</w:t>
        </w:r>
        <w:r w:rsidRPr="0093463F">
          <w:rPr>
            <w:sz w:val="20"/>
          </w:rPr>
          <w:fldChar w:fldCharType="end"/>
        </w:r>
      </w:p>
    </w:sdtContent>
  </w:sdt>
  <w:p w14:paraId="7BFC7F7F" w14:textId="77777777" w:rsidR="0093463F" w:rsidRDefault="0093463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81CCD5" w14:textId="77777777" w:rsidR="00722FA0" w:rsidRDefault="00722FA0" w:rsidP="0093463F">
      <w:r>
        <w:separator/>
      </w:r>
    </w:p>
  </w:footnote>
  <w:footnote w:type="continuationSeparator" w:id="0">
    <w:p w14:paraId="5F15DC41" w14:textId="77777777" w:rsidR="00722FA0" w:rsidRDefault="00722FA0" w:rsidP="0093463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44B9"/>
    <w:rsid w:val="00022A65"/>
    <w:rsid w:val="00091FE3"/>
    <w:rsid w:val="000A5AA9"/>
    <w:rsid w:val="000F69B6"/>
    <w:rsid w:val="00147E5E"/>
    <w:rsid w:val="002123EB"/>
    <w:rsid w:val="0022462D"/>
    <w:rsid w:val="002330BB"/>
    <w:rsid w:val="00244D16"/>
    <w:rsid w:val="002A087B"/>
    <w:rsid w:val="00353B10"/>
    <w:rsid w:val="0037109D"/>
    <w:rsid w:val="003D7E2B"/>
    <w:rsid w:val="0043267A"/>
    <w:rsid w:val="0043667B"/>
    <w:rsid w:val="0048564D"/>
    <w:rsid w:val="004C6B37"/>
    <w:rsid w:val="00546F3D"/>
    <w:rsid w:val="005C35FC"/>
    <w:rsid w:val="00631FF8"/>
    <w:rsid w:val="006A2AA5"/>
    <w:rsid w:val="006B5F85"/>
    <w:rsid w:val="00712902"/>
    <w:rsid w:val="00722FA0"/>
    <w:rsid w:val="00743444"/>
    <w:rsid w:val="007F4C2A"/>
    <w:rsid w:val="00890E71"/>
    <w:rsid w:val="008A176B"/>
    <w:rsid w:val="0093463F"/>
    <w:rsid w:val="009A7EF7"/>
    <w:rsid w:val="00A1674D"/>
    <w:rsid w:val="00A25757"/>
    <w:rsid w:val="00A50C5B"/>
    <w:rsid w:val="00AD725C"/>
    <w:rsid w:val="00AF51E6"/>
    <w:rsid w:val="00B5541D"/>
    <w:rsid w:val="00C12DB2"/>
    <w:rsid w:val="00C13574"/>
    <w:rsid w:val="00C14C50"/>
    <w:rsid w:val="00C42BBE"/>
    <w:rsid w:val="00C61DF0"/>
    <w:rsid w:val="00CE6772"/>
    <w:rsid w:val="00CF3E66"/>
    <w:rsid w:val="00DE3CEF"/>
    <w:rsid w:val="00E8148E"/>
    <w:rsid w:val="00EA5FCC"/>
    <w:rsid w:val="00ED2C78"/>
    <w:rsid w:val="00ED37DC"/>
    <w:rsid w:val="00F0211D"/>
    <w:rsid w:val="00F33E42"/>
    <w:rsid w:val="00F3478E"/>
    <w:rsid w:val="00F744B9"/>
    <w:rsid w:val="00FE38E8"/>
    <w:rsid w:val="00FF358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EC1FFC"/>
  <w15:chartTrackingRefBased/>
  <w15:docId w15:val="{20B2CE4A-E784-4768-8AC8-AC5C721FF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D725C"/>
    <w:pPr>
      <w:spacing w:after="0" w:line="240" w:lineRule="auto"/>
    </w:pPr>
    <w:rPr>
      <w:rFonts w:ascii="Times New Roman" w:eastAsia="Times New Roman" w:hAnsi="Times New Roman" w:cs="Times New Roman"/>
      <w:kern w:val="0"/>
      <w:szCs w:val="20"/>
      <w:lang w:eastAsia="en-US"/>
      <w14:ligatures w14:val="none"/>
    </w:rPr>
  </w:style>
  <w:style w:type="paragraph" w:styleId="Antrat1">
    <w:name w:val="heading 1"/>
    <w:basedOn w:val="prastasis"/>
    <w:next w:val="prastasis"/>
    <w:link w:val="Antrat1Diagrama"/>
    <w:uiPriority w:val="9"/>
    <w:qFormat/>
    <w:rsid w:val="00F744B9"/>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lang w:eastAsia="lt-LT"/>
      <w14:ligatures w14:val="standardContextual"/>
    </w:rPr>
  </w:style>
  <w:style w:type="paragraph" w:styleId="Antrat2">
    <w:name w:val="heading 2"/>
    <w:basedOn w:val="prastasis"/>
    <w:next w:val="prastasis"/>
    <w:link w:val="Antrat2Diagrama"/>
    <w:uiPriority w:val="9"/>
    <w:semiHidden/>
    <w:unhideWhenUsed/>
    <w:qFormat/>
    <w:rsid w:val="00F744B9"/>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lang w:eastAsia="lt-LT"/>
      <w14:ligatures w14:val="standardContextual"/>
    </w:rPr>
  </w:style>
  <w:style w:type="paragraph" w:styleId="Antrat3">
    <w:name w:val="heading 3"/>
    <w:basedOn w:val="prastasis"/>
    <w:next w:val="prastasis"/>
    <w:link w:val="Antrat3Diagrama"/>
    <w:uiPriority w:val="9"/>
    <w:semiHidden/>
    <w:unhideWhenUsed/>
    <w:qFormat/>
    <w:rsid w:val="00F744B9"/>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lang w:eastAsia="lt-LT"/>
      <w14:ligatures w14:val="standardContextual"/>
    </w:rPr>
  </w:style>
  <w:style w:type="paragraph" w:styleId="Antrat4">
    <w:name w:val="heading 4"/>
    <w:basedOn w:val="prastasis"/>
    <w:next w:val="prastasis"/>
    <w:link w:val="Antrat4Diagrama"/>
    <w:uiPriority w:val="9"/>
    <w:semiHidden/>
    <w:unhideWhenUsed/>
    <w:qFormat/>
    <w:rsid w:val="00F744B9"/>
    <w:pPr>
      <w:keepNext/>
      <w:keepLines/>
      <w:spacing w:before="80" w:after="40" w:line="278" w:lineRule="auto"/>
      <w:outlineLvl w:val="3"/>
    </w:pPr>
    <w:rPr>
      <w:rFonts w:asciiTheme="minorHAnsi" w:eastAsiaTheme="majorEastAsia" w:hAnsiTheme="minorHAnsi" w:cstheme="majorBidi"/>
      <w:i/>
      <w:iCs/>
      <w:color w:val="2F5496" w:themeColor="accent1" w:themeShade="BF"/>
      <w:kern w:val="2"/>
      <w:szCs w:val="24"/>
      <w:lang w:eastAsia="lt-LT"/>
      <w14:ligatures w14:val="standardContextual"/>
    </w:rPr>
  </w:style>
  <w:style w:type="paragraph" w:styleId="Antrat5">
    <w:name w:val="heading 5"/>
    <w:basedOn w:val="prastasis"/>
    <w:next w:val="prastasis"/>
    <w:link w:val="Antrat5Diagrama"/>
    <w:uiPriority w:val="9"/>
    <w:semiHidden/>
    <w:unhideWhenUsed/>
    <w:qFormat/>
    <w:rsid w:val="00F744B9"/>
    <w:pPr>
      <w:keepNext/>
      <w:keepLines/>
      <w:spacing w:before="80" w:after="40" w:line="278" w:lineRule="auto"/>
      <w:outlineLvl w:val="4"/>
    </w:pPr>
    <w:rPr>
      <w:rFonts w:asciiTheme="minorHAnsi" w:eastAsiaTheme="majorEastAsia" w:hAnsiTheme="minorHAnsi" w:cstheme="majorBidi"/>
      <w:color w:val="2F5496" w:themeColor="accent1" w:themeShade="BF"/>
      <w:kern w:val="2"/>
      <w:szCs w:val="24"/>
      <w:lang w:eastAsia="lt-LT"/>
      <w14:ligatures w14:val="standardContextual"/>
    </w:rPr>
  </w:style>
  <w:style w:type="paragraph" w:styleId="Antrat6">
    <w:name w:val="heading 6"/>
    <w:basedOn w:val="prastasis"/>
    <w:next w:val="prastasis"/>
    <w:link w:val="Antrat6Diagrama"/>
    <w:uiPriority w:val="9"/>
    <w:semiHidden/>
    <w:unhideWhenUsed/>
    <w:qFormat/>
    <w:rsid w:val="00F744B9"/>
    <w:pPr>
      <w:keepNext/>
      <w:keepLines/>
      <w:spacing w:before="40" w:line="278" w:lineRule="auto"/>
      <w:outlineLvl w:val="5"/>
    </w:pPr>
    <w:rPr>
      <w:rFonts w:asciiTheme="minorHAnsi" w:eastAsiaTheme="majorEastAsia" w:hAnsiTheme="minorHAnsi" w:cstheme="majorBidi"/>
      <w:i/>
      <w:iCs/>
      <w:color w:val="595959" w:themeColor="text1" w:themeTint="A6"/>
      <w:kern w:val="2"/>
      <w:szCs w:val="24"/>
      <w:lang w:eastAsia="lt-LT"/>
      <w14:ligatures w14:val="standardContextual"/>
    </w:rPr>
  </w:style>
  <w:style w:type="paragraph" w:styleId="Antrat7">
    <w:name w:val="heading 7"/>
    <w:basedOn w:val="prastasis"/>
    <w:next w:val="prastasis"/>
    <w:link w:val="Antrat7Diagrama"/>
    <w:uiPriority w:val="9"/>
    <w:semiHidden/>
    <w:unhideWhenUsed/>
    <w:qFormat/>
    <w:rsid w:val="00F744B9"/>
    <w:pPr>
      <w:keepNext/>
      <w:keepLines/>
      <w:spacing w:before="40" w:line="278" w:lineRule="auto"/>
      <w:outlineLvl w:val="6"/>
    </w:pPr>
    <w:rPr>
      <w:rFonts w:asciiTheme="minorHAnsi" w:eastAsiaTheme="majorEastAsia" w:hAnsiTheme="minorHAnsi" w:cstheme="majorBidi"/>
      <w:color w:val="595959" w:themeColor="text1" w:themeTint="A6"/>
      <w:kern w:val="2"/>
      <w:szCs w:val="24"/>
      <w:lang w:eastAsia="lt-LT"/>
      <w14:ligatures w14:val="standardContextual"/>
    </w:rPr>
  </w:style>
  <w:style w:type="paragraph" w:styleId="Antrat8">
    <w:name w:val="heading 8"/>
    <w:basedOn w:val="prastasis"/>
    <w:next w:val="prastasis"/>
    <w:link w:val="Antrat8Diagrama"/>
    <w:uiPriority w:val="9"/>
    <w:semiHidden/>
    <w:unhideWhenUsed/>
    <w:qFormat/>
    <w:rsid w:val="00F744B9"/>
    <w:pPr>
      <w:keepNext/>
      <w:keepLines/>
      <w:spacing w:line="278" w:lineRule="auto"/>
      <w:outlineLvl w:val="7"/>
    </w:pPr>
    <w:rPr>
      <w:rFonts w:asciiTheme="minorHAnsi" w:eastAsiaTheme="majorEastAsia" w:hAnsiTheme="minorHAnsi" w:cstheme="majorBidi"/>
      <w:i/>
      <w:iCs/>
      <w:color w:val="272727" w:themeColor="text1" w:themeTint="D8"/>
      <w:kern w:val="2"/>
      <w:szCs w:val="24"/>
      <w:lang w:eastAsia="lt-LT"/>
      <w14:ligatures w14:val="standardContextual"/>
    </w:rPr>
  </w:style>
  <w:style w:type="paragraph" w:styleId="Antrat9">
    <w:name w:val="heading 9"/>
    <w:basedOn w:val="prastasis"/>
    <w:next w:val="prastasis"/>
    <w:link w:val="Antrat9Diagrama"/>
    <w:uiPriority w:val="9"/>
    <w:semiHidden/>
    <w:unhideWhenUsed/>
    <w:qFormat/>
    <w:rsid w:val="00F744B9"/>
    <w:pPr>
      <w:keepNext/>
      <w:keepLines/>
      <w:spacing w:line="278" w:lineRule="auto"/>
      <w:outlineLvl w:val="8"/>
    </w:pPr>
    <w:rPr>
      <w:rFonts w:asciiTheme="minorHAnsi" w:eastAsiaTheme="majorEastAsia" w:hAnsiTheme="minorHAnsi" w:cstheme="majorBidi"/>
      <w:color w:val="272727" w:themeColor="text1" w:themeTint="D8"/>
      <w:kern w:val="2"/>
      <w:szCs w:val="24"/>
      <w:lang w:eastAsia="lt-LT"/>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744B9"/>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F744B9"/>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F744B9"/>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F744B9"/>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F744B9"/>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F744B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744B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744B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744B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744B9"/>
    <w:pPr>
      <w:spacing w:after="80"/>
      <w:contextualSpacing/>
    </w:pPr>
    <w:rPr>
      <w:rFonts w:asciiTheme="majorHAnsi" w:eastAsiaTheme="majorEastAsia" w:hAnsiTheme="majorHAnsi" w:cstheme="majorBidi"/>
      <w:spacing w:val="-10"/>
      <w:kern w:val="28"/>
      <w:sz w:val="56"/>
      <w:szCs w:val="56"/>
      <w:lang w:eastAsia="lt-LT"/>
      <w14:ligatures w14:val="standardContextual"/>
    </w:rPr>
  </w:style>
  <w:style w:type="character" w:customStyle="1" w:styleId="PavadinimasDiagrama">
    <w:name w:val="Pavadinimas Diagrama"/>
    <w:basedOn w:val="Numatytasispastraiposriftas"/>
    <w:link w:val="Pavadinimas"/>
    <w:uiPriority w:val="10"/>
    <w:rsid w:val="00F744B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744B9"/>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lt-LT"/>
      <w14:ligatures w14:val="standardContextual"/>
    </w:rPr>
  </w:style>
  <w:style w:type="character" w:customStyle="1" w:styleId="PaantratDiagrama">
    <w:name w:val="Paantraštė Diagrama"/>
    <w:basedOn w:val="Numatytasispastraiposriftas"/>
    <w:link w:val="Paantrat"/>
    <w:uiPriority w:val="11"/>
    <w:rsid w:val="00F744B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744B9"/>
    <w:pPr>
      <w:spacing w:before="160" w:after="160" w:line="278" w:lineRule="auto"/>
      <w:jc w:val="center"/>
    </w:pPr>
    <w:rPr>
      <w:rFonts w:asciiTheme="minorHAnsi" w:eastAsiaTheme="minorHAnsi" w:hAnsiTheme="minorHAnsi" w:cstheme="minorBidi"/>
      <w:i/>
      <w:iCs/>
      <w:color w:val="404040" w:themeColor="text1" w:themeTint="BF"/>
      <w:kern w:val="2"/>
      <w:szCs w:val="24"/>
      <w:lang w:eastAsia="lt-LT"/>
      <w14:ligatures w14:val="standardContextual"/>
    </w:rPr>
  </w:style>
  <w:style w:type="character" w:customStyle="1" w:styleId="CitataDiagrama">
    <w:name w:val="Citata Diagrama"/>
    <w:basedOn w:val="Numatytasispastraiposriftas"/>
    <w:link w:val="Citata"/>
    <w:uiPriority w:val="29"/>
    <w:rsid w:val="00F744B9"/>
    <w:rPr>
      <w:i/>
      <w:iCs/>
      <w:color w:val="404040" w:themeColor="text1" w:themeTint="BF"/>
    </w:rPr>
  </w:style>
  <w:style w:type="paragraph" w:styleId="Sraopastraipa">
    <w:name w:val="List Paragraph"/>
    <w:basedOn w:val="prastasis"/>
    <w:uiPriority w:val="34"/>
    <w:qFormat/>
    <w:rsid w:val="00F744B9"/>
    <w:pPr>
      <w:spacing w:after="160" w:line="278" w:lineRule="auto"/>
      <w:ind w:left="720"/>
      <w:contextualSpacing/>
    </w:pPr>
    <w:rPr>
      <w:rFonts w:asciiTheme="minorHAnsi" w:eastAsiaTheme="minorHAnsi" w:hAnsiTheme="minorHAnsi" w:cstheme="minorBidi"/>
      <w:kern w:val="2"/>
      <w:szCs w:val="24"/>
      <w:lang w:eastAsia="lt-LT"/>
      <w14:ligatures w14:val="standardContextual"/>
    </w:rPr>
  </w:style>
  <w:style w:type="character" w:styleId="Rykuspabraukimas">
    <w:name w:val="Intense Emphasis"/>
    <w:basedOn w:val="Numatytasispastraiposriftas"/>
    <w:uiPriority w:val="21"/>
    <w:qFormat/>
    <w:rsid w:val="00F744B9"/>
    <w:rPr>
      <w:i/>
      <w:iCs/>
      <w:color w:val="2F5496" w:themeColor="accent1" w:themeShade="BF"/>
    </w:rPr>
  </w:style>
  <w:style w:type="paragraph" w:styleId="Iskirtacitata">
    <w:name w:val="Intense Quote"/>
    <w:basedOn w:val="prastasis"/>
    <w:next w:val="prastasis"/>
    <w:link w:val="IskirtacitataDiagrama"/>
    <w:uiPriority w:val="30"/>
    <w:qFormat/>
    <w:rsid w:val="00F744B9"/>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szCs w:val="24"/>
      <w:lang w:eastAsia="lt-LT"/>
      <w14:ligatures w14:val="standardContextual"/>
    </w:rPr>
  </w:style>
  <w:style w:type="character" w:customStyle="1" w:styleId="IskirtacitataDiagrama">
    <w:name w:val="Išskirta citata Diagrama"/>
    <w:basedOn w:val="Numatytasispastraiposriftas"/>
    <w:link w:val="Iskirtacitata"/>
    <w:uiPriority w:val="30"/>
    <w:rsid w:val="00F744B9"/>
    <w:rPr>
      <w:i/>
      <w:iCs/>
      <w:color w:val="2F5496" w:themeColor="accent1" w:themeShade="BF"/>
    </w:rPr>
  </w:style>
  <w:style w:type="character" w:styleId="Rykinuoroda">
    <w:name w:val="Intense Reference"/>
    <w:basedOn w:val="Numatytasispastraiposriftas"/>
    <w:uiPriority w:val="32"/>
    <w:qFormat/>
    <w:rsid w:val="00F744B9"/>
    <w:rPr>
      <w:b/>
      <w:bCs/>
      <w:smallCaps/>
      <w:color w:val="2F5496" w:themeColor="accent1" w:themeShade="BF"/>
      <w:spacing w:val="5"/>
    </w:rPr>
  </w:style>
  <w:style w:type="character" w:styleId="Komentaronuoroda">
    <w:name w:val="annotation reference"/>
    <w:basedOn w:val="Numatytasispastraiposriftas"/>
    <w:uiPriority w:val="99"/>
    <w:semiHidden/>
    <w:unhideWhenUsed/>
    <w:rsid w:val="0022462D"/>
    <w:rPr>
      <w:sz w:val="16"/>
      <w:szCs w:val="16"/>
    </w:rPr>
  </w:style>
  <w:style w:type="paragraph" w:styleId="Komentarotekstas">
    <w:name w:val="annotation text"/>
    <w:basedOn w:val="prastasis"/>
    <w:link w:val="KomentarotekstasDiagrama"/>
    <w:uiPriority w:val="99"/>
    <w:semiHidden/>
    <w:unhideWhenUsed/>
    <w:rsid w:val="0022462D"/>
    <w:rPr>
      <w:sz w:val="20"/>
    </w:rPr>
  </w:style>
  <w:style w:type="character" w:customStyle="1" w:styleId="KomentarotekstasDiagrama">
    <w:name w:val="Komentaro tekstas Diagrama"/>
    <w:basedOn w:val="Numatytasispastraiposriftas"/>
    <w:link w:val="Komentarotekstas"/>
    <w:uiPriority w:val="99"/>
    <w:semiHidden/>
    <w:rsid w:val="0022462D"/>
    <w:rPr>
      <w:rFonts w:ascii="Times New Roman" w:eastAsia="Times New Roman" w:hAnsi="Times New Roman" w:cs="Times New Roman"/>
      <w:kern w:val="0"/>
      <w:sz w:val="20"/>
      <w:szCs w:val="20"/>
      <w:lang w:eastAsia="en-US"/>
      <w14:ligatures w14:val="none"/>
    </w:rPr>
  </w:style>
  <w:style w:type="paragraph" w:styleId="Komentarotema">
    <w:name w:val="annotation subject"/>
    <w:basedOn w:val="Komentarotekstas"/>
    <w:next w:val="Komentarotekstas"/>
    <w:link w:val="KomentarotemaDiagrama"/>
    <w:uiPriority w:val="99"/>
    <w:semiHidden/>
    <w:unhideWhenUsed/>
    <w:rsid w:val="0022462D"/>
    <w:rPr>
      <w:b/>
      <w:bCs/>
    </w:rPr>
  </w:style>
  <w:style w:type="character" w:customStyle="1" w:styleId="KomentarotemaDiagrama">
    <w:name w:val="Komentaro tema Diagrama"/>
    <w:basedOn w:val="KomentarotekstasDiagrama"/>
    <w:link w:val="Komentarotema"/>
    <w:uiPriority w:val="99"/>
    <w:semiHidden/>
    <w:rsid w:val="0022462D"/>
    <w:rPr>
      <w:rFonts w:ascii="Times New Roman" w:eastAsia="Times New Roman" w:hAnsi="Times New Roman" w:cs="Times New Roman"/>
      <w:b/>
      <w:bCs/>
      <w:kern w:val="0"/>
      <w:sz w:val="20"/>
      <w:szCs w:val="20"/>
      <w:lang w:eastAsia="en-US"/>
      <w14:ligatures w14:val="none"/>
    </w:rPr>
  </w:style>
  <w:style w:type="paragraph" w:styleId="Antrats">
    <w:name w:val="header"/>
    <w:basedOn w:val="prastasis"/>
    <w:link w:val="AntratsDiagrama"/>
    <w:uiPriority w:val="99"/>
    <w:unhideWhenUsed/>
    <w:rsid w:val="0093463F"/>
    <w:pPr>
      <w:tabs>
        <w:tab w:val="center" w:pos="4819"/>
        <w:tab w:val="right" w:pos="9638"/>
      </w:tabs>
    </w:pPr>
  </w:style>
  <w:style w:type="character" w:customStyle="1" w:styleId="AntratsDiagrama">
    <w:name w:val="Antraštės Diagrama"/>
    <w:basedOn w:val="Numatytasispastraiposriftas"/>
    <w:link w:val="Antrats"/>
    <w:uiPriority w:val="99"/>
    <w:rsid w:val="0093463F"/>
    <w:rPr>
      <w:rFonts w:ascii="Times New Roman" w:eastAsia="Times New Roman" w:hAnsi="Times New Roman" w:cs="Times New Roman"/>
      <w:kern w:val="0"/>
      <w:szCs w:val="20"/>
      <w:lang w:eastAsia="en-US"/>
      <w14:ligatures w14:val="none"/>
    </w:rPr>
  </w:style>
  <w:style w:type="paragraph" w:styleId="Porat">
    <w:name w:val="footer"/>
    <w:basedOn w:val="prastasis"/>
    <w:link w:val="PoratDiagrama"/>
    <w:uiPriority w:val="99"/>
    <w:unhideWhenUsed/>
    <w:rsid w:val="0093463F"/>
    <w:pPr>
      <w:tabs>
        <w:tab w:val="center" w:pos="4819"/>
        <w:tab w:val="right" w:pos="9638"/>
      </w:tabs>
    </w:pPr>
  </w:style>
  <w:style w:type="character" w:customStyle="1" w:styleId="PoratDiagrama">
    <w:name w:val="Poraštė Diagrama"/>
    <w:basedOn w:val="Numatytasispastraiposriftas"/>
    <w:link w:val="Porat"/>
    <w:uiPriority w:val="99"/>
    <w:rsid w:val="0093463F"/>
    <w:rPr>
      <w:rFonts w:ascii="Times New Roman" w:eastAsia="Times New Roman" w:hAnsi="Times New Roman" w:cs="Times New Roman"/>
      <w:kern w:val="0"/>
      <w:szCs w:val="20"/>
      <w:lang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206</TotalTime>
  <Pages>4</Pages>
  <Words>8561</Words>
  <Characters>4880</Characters>
  <Application>Microsoft Office Word</Application>
  <DocSecurity>0</DocSecurity>
  <Lines>40</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dc:creator>
  <cp:keywords/>
  <dc:description/>
  <cp:lastModifiedBy>Eglė</cp:lastModifiedBy>
  <cp:revision>30</cp:revision>
  <dcterms:created xsi:type="dcterms:W3CDTF">2025-06-20T07:11:00Z</dcterms:created>
  <dcterms:modified xsi:type="dcterms:W3CDTF">2025-09-08T05:34:00Z</dcterms:modified>
</cp:coreProperties>
</file>